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outlineLvl w:val="0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</w:rPr>
        <w:t>河南省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土地使用权</w:t>
      </w:r>
      <w:r>
        <w:rPr>
          <w:rFonts w:hint="eastAsia" w:ascii="仿宋" w:hAnsi="仿宋" w:eastAsia="仿宋" w:cs="仿宋"/>
          <w:sz w:val="44"/>
          <w:szCs w:val="44"/>
        </w:rPr>
        <w:t>网上交易系统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outlineLvl w:val="0"/>
        <w:rPr>
          <w:rFonts w:hint="eastAsia"/>
        </w:rPr>
      </w:pPr>
      <w:r>
        <w:rPr>
          <w:rFonts w:hint="eastAsia" w:ascii="仿宋" w:hAnsi="仿宋" w:eastAsia="仿宋" w:cs="仿宋"/>
          <w:sz w:val="44"/>
          <w:szCs w:val="44"/>
        </w:rPr>
        <w:t>CA证书办理指南</w:t>
      </w:r>
    </w:p>
    <w:p>
      <w:pPr>
        <w:pStyle w:val="3"/>
        <w:numPr>
          <w:ilvl w:val="0"/>
          <w:numId w:val="2"/>
        </w:numPr>
        <w:ind w:left="0" w:leftChars="0" w:firstLine="420" w:firstLineChars="0"/>
        <w:rPr>
          <w:b/>
          <w:bCs w:val="0"/>
          <w:sz w:val="30"/>
          <w:szCs w:val="30"/>
        </w:rPr>
      </w:pPr>
      <w:r>
        <w:rPr>
          <w:b/>
          <w:bCs w:val="0"/>
          <w:sz w:val="30"/>
          <w:szCs w:val="30"/>
        </w:rPr>
        <w:t>目的意义</w:t>
      </w:r>
    </w:p>
    <w:p>
      <w:pPr>
        <w:tabs>
          <w:tab w:val="left" w:pos="5040"/>
        </w:tabs>
        <w:autoSpaceDN w:val="0"/>
        <w:spacing w:line="600" w:lineRule="exact"/>
        <w:ind w:firstLine="560" w:firstLineChars="200"/>
        <w:rPr>
          <w:rFonts w:hint="eastAsia" w:ascii="仿宋" w:hAnsi="仿宋" w:eastAsia="仿宋"/>
          <w:sz w:val="28"/>
          <w:szCs w:val="28"/>
          <w:shd w:val="clear" w:color="auto" w:fill="FFFFFF"/>
          <w:lang w:eastAsia="zh-CN"/>
        </w:rPr>
      </w:pPr>
      <w:r>
        <w:rPr>
          <w:rFonts w:ascii="仿宋" w:hAnsi="仿宋" w:eastAsia="仿宋"/>
          <w:sz w:val="28"/>
          <w:szCs w:val="28"/>
          <w:shd w:val="clear" w:color="auto" w:fill="FFFFFF"/>
        </w:rPr>
        <w:t>为了保证网络环境下</w:t>
      </w:r>
      <w:r>
        <w:rPr>
          <w:rFonts w:hint="eastAsia" w:ascii="仿宋" w:hAnsi="仿宋" w:eastAsia="仿宋"/>
          <w:sz w:val="28"/>
          <w:szCs w:val="28"/>
          <w:shd w:val="clear" w:color="auto" w:fill="FFFFFF"/>
        </w:rPr>
        <w:t>用户</w:t>
      </w:r>
      <w:r>
        <w:rPr>
          <w:rFonts w:ascii="仿宋" w:hAnsi="仿宋" w:eastAsia="仿宋"/>
          <w:sz w:val="28"/>
          <w:szCs w:val="28"/>
          <w:shd w:val="clear" w:color="auto" w:fill="FFFFFF"/>
        </w:rPr>
        <w:t>身份的确认和信息的真实</w:t>
      </w:r>
      <w:r>
        <w:rPr>
          <w:rFonts w:hint="eastAsia" w:ascii="仿宋" w:hAnsi="仿宋" w:eastAsia="仿宋"/>
          <w:sz w:val="28"/>
          <w:szCs w:val="28"/>
          <w:shd w:val="clear" w:color="auto" w:fill="FFFFFF"/>
        </w:rPr>
        <w:t>可靠</w:t>
      </w:r>
      <w:r>
        <w:rPr>
          <w:rFonts w:ascii="仿宋" w:hAnsi="仿宋" w:eastAsia="仿宋"/>
          <w:sz w:val="28"/>
          <w:szCs w:val="28"/>
          <w:shd w:val="clear" w:color="auto" w:fill="FFFFFF"/>
        </w:rPr>
        <w:t>，登录</w:t>
      </w:r>
      <w:r>
        <w:rPr>
          <w:rFonts w:hint="eastAsia" w:ascii="仿宋" w:hAnsi="仿宋" w:eastAsia="仿宋"/>
          <w:sz w:val="28"/>
          <w:szCs w:val="28"/>
          <w:lang w:eastAsia="zh-CN"/>
        </w:rPr>
        <w:t>土地使用权网上交易系统</w:t>
      </w:r>
      <w:r>
        <w:rPr>
          <w:rFonts w:ascii="仿宋" w:hAnsi="仿宋" w:eastAsia="仿宋"/>
          <w:sz w:val="28"/>
          <w:szCs w:val="28"/>
          <w:shd w:val="clear" w:color="auto" w:fill="FFFFFF"/>
        </w:rPr>
        <w:t>需申领CA数字证书，即申领CA证书后，便可轻松进行业务办理、</w:t>
      </w:r>
      <w:r>
        <w:rPr>
          <w:rFonts w:hint="eastAsia" w:ascii="仿宋" w:hAnsi="仿宋" w:eastAsia="仿宋"/>
          <w:sz w:val="28"/>
          <w:szCs w:val="28"/>
          <w:shd w:val="clear" w:color="auto" w:fill="FFFFFF"/>
          <w:lang w:eastAsia="zh-CN"/>
        </w:rPr>
        <w:t>登录</w:t>
      </w:r>
      <w:r>
        <w:rPr>
          <w:rFonts w:hint="eastAsia" w:ascii="仿宋" w:hAnsi="仿宋" w:eastAsia="仿宋"/>
          <w:sz w:val="28"/>
          <w:szCs w:val="28"/>
          <w:shd w:val="clear" w:color="auto" w:fill="FFFFFF"/>
        </w:rPr>
        <w:t>及交易使用</w:t>
      </w:r>
      <w:r>
        <w:rPr>
          <w:rFonts w:hint="eastAsia" w:ascii="仿宋" w:hAnsi="仿宋" w:eastAsia="仿宋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CA证书由河南省信息化发展有限公司（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简称：信安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CA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）办理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，客服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电话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：（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0371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96596-0转人工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。</w:t>
      </w:r>
    </w:p>
    <w:p>
      <w:pPr>
        <w:pStyle w:val="3"/>
        <w:numPr>
          <w:ilvl w:val="0"/>
          <w:numId w:val="2"/>
        </w:numPr>
        <w:ind w:left="0" w:leftChars="0" w:firstLine="420" w:firstLineChars="0"/>
        <w:rPr>
          <w:b/>
          <w:bCs w:val="0"/>
          <w:sz w:val="30"/>
          <w:szCs w:val="30"/>
        </w:rPr>
      </w:pPr>
      <w:r>
        <w:rPr>
          <w:b/>
          <w:bCs w:val="0"/>
          <w:sz w:val="30"/>
          <w:szCs w:val="30"/>
        </w:rPr>
        <w:t>申领</w:t>
      </w:r>
      <w:r>
        <w:rPr>
          <w:rFonts w:hint="eastAsia"/>
          <w:b/>
          <w:bCs w:val="0"/>
          <w:sz w:val="30"/>
          <w:szCs w:val="30"/>
        </w:rPr>
        <w:t>CA数字证书</w:t>
      </w:r>
      <w:r>
        <w:rPr>
          <w:b/>
          <w:bCs w:val="0"/>
          <w:sz w:val="30"/>
          <w:szCs w:val="30"/>
        </w:rPr>
        <w:t>的</w:t>
      </w:r>
      <w:r>
        <w:rPr>
          <w:rFonts w:hint="eastAsia"/>
          <w:b/>
          <w:bCs w:val="0"/>
          <w:sz w:val="30"/>
          <w:szCs w:val="30"/>
          <w:lang w:eastAsia="zh-CN"/>
        </w:rPr>
        <w:t>方式</w:t>
      </w:r>
    </w:p>
    <w:p>
      <w:pPr>
        <w:pStyle w:val="4"/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方式一：在线系统网上办理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/>
          <w:sz w:val="28"/>
          <w:szCs w:val="28"/>
          <w:shd w:val="clear" w:color="auto" w:fill="FFFFFF"/>
          <w:lang w:val="en-US" w:eastAsia="zh-CN"/>
        </w:rPr>
        <w:t>1、</w:t>
      </w:r>
      <w:r>
        <w:rPr>
          <w:rFonts w:hint="eastAsia" w:ascii="仿宋" w:hAnsi="仿宋" w:eastAsia="仿宋"/>
          <w:sz w:val="28"/>
          <w:szCs w:val="28"/>
          <w:shd w:val="clear" w:color="auto" w:fill="FFFFFF"/>
          <w:lang w:eastAsia="zh-CN"/>
        </w:rPr>
        <w:t>登录信安CA官网www.hnxaca.com，点击【数字证书自助办理】</w:t>
      </w:r>
      <w:r>
        <w:rPr>
          <w:rFonts w:hint="eastAsia" w:ascii="仿宋" w:hAnsi="仿宋" w:eastAsia="仿宋"/>
          <w:sz w:val="28"/>
          <w:szCs w:val="28"/>
          <w:shd w:val="clear" w:color="auto" w:fill="FFFFFF"/>
          <w:lang w:val="en-US" w:eastAsia="zh-CN"/>
        </w:rPr>
        <w:t>--【数字证书办理】，</w:t>
      </w:r>
      <w:r>
        <w:rPr>
          <w:rFonts w:hint="eastAsia" w:ascii="仿宋" w:hAnsi="仿宋" w:eastAsia="仿宋"/>
          <w:sz w:val="28"/>
          <w:szCs w:val="28"/>
          <w:shd w:val="clear" w:color="auto" w:fill="FFFFFF"/>
          <w:lang w:eastAsia="zh-CN"/>
        </w:rPr>
        <w:t>如下图：</w:t>
      </w:r>
      <w:r>
        <w:drawing>
          <wp:inline distT="0" distB="0" distL="114300" distR="114300">
            <wp:extent cx="5789295" cy="2745740"/>
            <wp:effectExtent l="0" t="0" r="190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2、</w:t>
      </w:r>
      <w:r>
        <w:rPr>
          <w:rStyle w:val="9"/>
          <w:rFonts w:hint="eastAsia" w:ascii="宋体" w:hAnsi="宋体" w:eastAsia="宋体" w:cs="宋体"/>
          <w:b w:val="0"/>
          <w:bCs w:val="0"/>
          <w:i w:val="0"/>
          <w:caps w:val="0"/>
          <w:color w:val="373737"/>
          <w:spacing w:val="0"/>
          <w:sz w:val="28"/>
          <w:szCs w:val="28"/>
          <w:lang w:eastAsia="zh-CN"/>
        </w:rPr>
        <w:t>跳转</w:t>
      </w:r>
      <w:r>
        <w:rPr>
          <w:rStyle w:val="9"/>
          <w:rFonts w:hint="eastAsia" w:ascii="宋体" w:hAnsi="宋体" w:cs="宋体"/>
          <w:b w:val="0"/>
          <w:bCs w:val="0"/>
          <w:i w:val="0"/>
          <w:caps w:val="0"/>
          <w:color w:val="373737"/>
          <w:spacing w:val="0"/>
          <w:sz w:val="28"/>
          <w:szCs w:val="28"/>
          <w:lang w:eastAsia="zh-CN"/>
        </w:rPr>
        <w:t>至</w:t>
      </w:r>
      <w:r>
        <w:rPr>
          <w:rStyle w:val="9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“数字证书在线办理”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页面后，点击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左侧导航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数字证书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办理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-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-【河南省土地使用权】，根据交易身份选择【个人】或【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企业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】，根据业务类型选择【新办证书】或【延期证书】（新办：指首次新申请。延期证书：指证书即将到期或已经到期续费延长使用期限），如下图：</w:t>
      </w:r>
      <w:r>
        <w:drawing>
          <wp:inline distT="0" distB="0" distL="114300" distR="114300">
            <wp:extent cx="5746750" cy="2838450"/>
            <wp:effectExtent l="0" t="0" r="635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3、根据业务类型，点击【新办证书业务办理】或【延期证书业务办理】，进入信息填写页面，如下图：</w:t>
      </w:r>
      <w:r>
        <w:drawing>
          <wp:inline distT="0" distB="0" distL="114300" distR="114300">
            <wp:extent cx="5668010" cy="3024505"/>
            <wp:effectExtent l="0" t="0" r="889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/>
        <w:ind w:right="0" w:firstLine="560" w:firstLineChars="200"/>
        <w:jc w:val="left"/>
        <w:textAlignment w:val="auto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上传单位证明材料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后，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勾选阅读申明，填写验证码后，点击“提交申请”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，弹出成功提示信息后，点击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“确定”按钮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信息提交成功。</w:t>
      </w:r>
      <w:r>
        <w:drawing>
          <wp:inline distT="0" distB="0" distL="114300" distR="114300">
            <wp:extent cx="4682490" cy="2491740"/>
            <wp:effectExtent l="0" t="0" r="381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</w:pP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填写邮寄信息，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勾选阅读申明，填写验证码后，点击“提交申请”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单击“确定”按钮。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Chars="200" w:right="0" w:rightChars="0"/>
      </w:pPr>
      <w:r>
        <w:drawing>
          <wp:inline distT="0" distB="0" distL="114300" distR="114300">
            <wp:extent cx="4407535" cy="1814830"/>
            <wp:effectExtent l="0" t="0" r="1206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Chars="200" w:right="0" w:rightChars="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5、页面跳转至选择支付方式，如下图：</w:t>
      </w:r>
      <w:r>
        <w:drawing>
          <wp:inline distT="0" distB="0" distL="114300" distR="114300">
            <wp:extent cx="4244975" cy="2098040"/>
            <wp:effectExtent l="0" t="0" r="3175" b="165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选择微信支付后，会跳转到如下图页面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4692015" cy="3099435"/>
            <wp:effectExtent l="0" t="0" r="1333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打开手机微信扫一扫，进行扫码支付操作，手机提示支付成功，点击手机微信完成按钮，等待页面跳转至如下图所示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4796155" cy="3681730"/>
            <wp:effectExtent l="0" t="0" r="4445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点击确定，支付自动跳转到“支付成功页面”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jc w:val="center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</w:pPr>
      <w:r>
        <w:rPr>
          <w:rFonts w:hint="eastAsia" w:ascii="Tahoma" w:hAnsi="Tahoma" w:eastAsia="宋体" w:cs="Tahoma"/>
          <w:i w:val="0"/>
          <w:caps w:val="0"/>
          <w:color w:val="373737"/>
          <w:spacing w:val="0"/>
          <w:sz w:val="18"/>
          <w:szCs w:val="18"/>
          <w:lang w:eastAsia="zh-CN"/>
        </w:rPr>
        <w:drawing>
          <wp:inline distT="0" distB="0" distL="114300" distR="114300">
            <wp:extent cx="5270500" cy="2628900"/>
            <wp:effectExtent l="0" t="0" r="6350" b="0"/>
            <wp:docPr id="14" name="图片 14" descr="QQ截图20181031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81031104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</w:pPr>
      <w:r>
        <w:rPr>
          <w:rStyle w:val="9"/>
          <w:rFonts w:hint="eastAsia" w:ascii="宋体" w:hAnsi="宋体" w:cs="宋体"/>
          <w:b w:val="0"/>
          <w:bCs w:val="0"/>
          <w:i w:val="0"/>
          <w:caps w:val="0"/>
          <w:color w:val="373737"/>
          <w:spacing w:val="0"/>
          <w:sz w:val="28"/>
          <w:szCs w:val="28"/>
          <w:lang w:val="en-US" w:eastAsia="zh-CN"/>
        </w:rPr>
        <w:t>查询证书办理进度：方式1、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点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8"/>
          <w:szCs w:val="28"/>
        </w:rPr>
        <w:t>“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8"/>
          <w:szCs w:val="28"/>
          <w:lang w:eastAsia="zh-CN"/>
        </w:rPr>
        <w:t>办理进度查询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8"/>
          <w:szCs w:val="28"/>
        </w:rPr>
        <w:t>按钮进入到新办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8"/>
          <w:szCs w:val="28"/>
          <w:lang w:val="en-US" w:eastAsia="zh-CN"/>
        </w:rPr>
        <w:t>/延期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8"/>
          <w:szCs w:val="28"/>
        </w:rPr>
        <w:t>证书查询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8"/>
          <w:szCs w:val="28"/>
          <w:lang w:eastAsia="zh-CN"/>
        </w:rPr>
        <w:t>进度，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8"/>
          <w:szCs w:val="28"/>
        </w:rPr>
        <w:t>如下图：</w:t>
      </w:r>
      <w:r>
        <w:drawing>
          <wp:inline distT="0" distB="0" distL="114300" distR="114300">
            <wp:extent cx="5271135" cy="2335530"/>
            <wp:effectExtent l="0" t="0" r="571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输入查询条件，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验证码，点击“查询”按钮，展示详细信息，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查看数字证书的办理进度，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如下图所示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272405" cy="2995930"/>
            <wp:effectExtent l="0" t="0" r="4445" b="139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黑体" w:hAnsi="黑体" w:eastAsia="黑体"/>
          <w:sz w:val="28"/>
          <w:szCs w:val="28"/>
          <w:shd w:val="clear" w:color="auto" w:fill="FFFFFF"/>
          <w:lang w:eastAsia="zh-CN"/>
        </w:rPr>
      </w:pPr>
      <w:r>
        <w:rPr>
          <w:rStyle w:val="9"/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7、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信息提交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完成后，等待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审核，审核通过后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制作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数字证书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，一般在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个工作日内，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会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为您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完成制作ＣＡ证书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，可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及时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查看</w:t>
      </w:r>
      <w:r>
        <w:rPr>
          <w:rFonts w:hint="eastAsia" w:ascii="宋体" w:hAnsi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、关注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办理进度。</w:t>
      </w:r>
    </w:p>
    <w:p>
      <w:pPr>
        <w:pStyle w:val="4"/>
        <w:bidi w:val="0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方式二：携带相关纸质资料到服务网点现场办理</w:t>
      </w:r>
    </w:p>
    <w:p>
      <w:pPr>
        <w:pStyle w:val="5"/>
        <w:bidi w:val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(一)“单位”身份进行交易申领CA数字证书需要提交的材料：</w:t>
      </w:r>
    </w:p>
    <w:p>
      <w:pPr>
        <w:spacing w:line="60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1</w:t>
      </w:r>
      <w:r>
        <w:rPr>
          <w:rFonts w:hint="eastAsia" w:ascii="仿宋" w:hAnsi="仿宋" w:eastAsia="仿宋"/>
          <w:bCs/>
          <w:sz w:val="28"/>
          <w:szCs w:val="28"/>
        </w:rPr>
        <w:t>、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载</w:t>
      </w:r>
      <w:r>
        <w:rPr>
          <w:rFonts w:ascii="仿宋" w:hAnsi="仿宋" w:eastAsia="仿宋"/>
          <w:bCs/>
          <w:sz w:val="28"/>
          <w:szCs w:val="28"/>
        </w:rPr>
        <w:t>有统一社会信用代码的营业执照副本复印件加盖公章一份；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bCs/>
          <w:sz w:val="28"/>
          <w:szCs w:val="28"/>
        </w:rPr>
        <w:t>2</w:t>
      </w:r>
      <w:r>
        <w:rPr>
          <w:rFonts w:hint="eastAsia" w:ascii="仿宋" w:hAnsi="仿宋" w:eastAsia="仿宋"/>
          <w:bCs/>
          <w:sz w:val="28"/>
          <w:szCs w:val="28"/>
        </w:rPr>
        <w:t>、法定代表人有效身份证复印件一份（正反面）加盖公章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Cs/>
          <w:sz w:val="28"/>
          <w:szCs w:val="28"/>
        </w:rPr>
        <w:t>、经办人有效身份证复印件一份（正反面）加盖公章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Cs/>
          <w:sz w:val="28"/>
          <w:szCs w:val="28"/>
        </w:rPr>
        <w:t>、法定代表人授权委托书原件一份加盖公章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Cs/>
          <w:sz w:val="28"/>
          <w:szCs w:val="28"/>
        </w:rPr>
        <w:t>、</w:t>
      </w:r>
      <w:r>
        <w:rPr>
          <w:rFonts w:ascii="仿宋" w:hAnsi="仿宋" w:eastAsia="仿宋"/>
          <w:bCs/>
          <w:sz w:val="28"/>
          <w:szCs w:val="28"/>
        </w:rPr>
        <w:t>HNXACA</w:t>
      </w:r>
      <w:r>
        <w:rPr>
          <w:rFonts w:hint="eastAsia" w:ascii="仿宋" w:hAnsi="仿宋" w:eastAsia="仿宋"/>
          <w:bCs/>
          <w:sz w:val="28"/>
          <w:szCs w:val="28"/>
        </w:rPr>
        <w:t>单位数字证书申请表两份加盖公章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pStyle w:val="5"/>
        <w:bidi w:val="0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(二）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“个人”身份进行交易申领CA数字证书需要提交的材料：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ascii="仿宋" w:hAnsi="仿宋" w:eastAsia="仿宋"/>
          <w:bCs/>
          <w:sz w:val="28"/>
          <w:szCs w:val="28"/>
        </w:rPr>
        <w:t>1</w:t>
      </w:r>
      <w:r>
        <w:rPr>
          <w:rFonts w:hint="eastAsia" w:ascii="仿宋" w:hAnsi="仿宋" w:eastAsia="仿宋"/>
          <w:bCs/>
          <w:sz w:val="28"/>
          <w:szCs w:val="28"/>
        </w:rPr>
        <w:t>、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竞拍人</w:t>
      </w:r>
      <w:r>
        <w:rPr>
          <w:rFonts w:hint="eastAsia" w:ascii="仿宋" w:hAnsi="仿宋" w:eastAsia="仿宋"/>
          <w:bCs/>
          <w:sz w:val="28"/>
          <w:szCs w:val="28"/>
        </w:rPr>
        <w:t>有效身份证复印件一份（正反面）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spacing w:line="600" w:lineRule="exact"/>
        <w:ind w:firstLine="560" w:firstLineChars="200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ascii="仿宋" w:hAnsi="仿宋" w:eastAsia="仿宋"/>
          <w:bCs/>
          <w:sz w:val="28"/>
          <w:szCs w:val="28"/>
        </w:rPr>
        <w:t>2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、</w:t>
      </w:r>
      <w:r>
        <w:rPr>
          <w:rFonts w:ascii="仿宋" w:hAnsi="仿宋" w:eastAsia="仿宋"/>
          <w:bCs/>
          <w:sz w:val="28"/>
          <w:szCs w:val="28"/>
        </w:rPr>
        <w:t>HNXACA</w:t>
      </w:r>
      <w:r>
        <w:rPr>
          <w:rFonts w:hint="eastAsia" w:ascii="仿宋" w:hAnsi="仿宋" w:eastAsia="仿宋"/>
          <w:bCs/>
          <w:sz w:val="28"/>
          <w:szCs w:val="28"/>
        </w:rPr>
        <w:t>单位数字证书申请表两份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；</w:t>
      </w:r>
    </w:p>
    <w:p>
      <w:pPr>
        <w:pStyle w:val="3"/>
        <w:numPr>
          <w:ilvl w:val="0"/>
          <w:numId w:val="2"/>
        </w:numPr>
        <w:ind w:left="0" w:leftChars="0" w:firstLine="420" w:firstLineChars="0"/>
        <w:rPr>
          <w:rFonts w:hint="eastAsia"/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</w:rPr>
        <w:t xml:space="preserve"> </w:t>
      </w:r>
      <w:r>
        <w:rPr>
          <w:rFonts w:hint="eastAsia"/>
          <w:b/>
          <w:bCs w:val="0"/>
          <w:sz w:val="30"/>
          <w:szCs w:val="30"/>
          <w:lang w:eastAsia="zh-CN"/>
        </w:rPr>
        <w:t>服务网点现场办理地址</w:t>
      </w:r>
    </w:p>
    <w:p>
      <w:pPr>
        <w:spacing w:line="60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电话: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0371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bCs/>
          <w:sz w:val="28"/>
          <w:szCs w:val="28"/>
        </w:rPr>
        <w:t>96596</w:t>
      </w: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-2-0转人工</w:t>
      </w:r>
      <w:r>
        <w:rPr>
          <w:rFonts w:hint="eastAsia" w:ascii="仿宋" w:hAnsi="仿宋" w:eastAsia="仿宋"/>
          <w:bCs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sz w:val="28"/>
          <w:szCs w:val="28"/>
        </w:rPr>
        <w:tab/>
      </w:r>
    </w:p>
    <w:p>
      <w:pPr>
        <w:spacing w:line="60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地址：郑州市平安大道与明理路交叉口西南角博雅广场4号楼15楼</w:t>
      </w:r>
    </w:p>
    <w:p>
      <w:pPr>
        <w:pStyle w:val="3"/>
        <w:numPr>
          <w:ilvl w:val="0"/>
          <w:numId w:val="2"/>
        </w:numPr>
        <w:ind w:left="0" w:leftChars="0" w:firstLine="420" w:firstLineChars="0"/>
        <w:rPr>
          <w:rFonts w:hint="default"/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  <w:lang w:eastAsia="zh-CN"/>
        </w:rPr>
        <w:t>登录流程</w:t>
      </w:r>
    </w:p>
    <w:p>
      <w:pPr>
        <w:spacing w:line="600" w:lineRule="exact"/>
        <w:ind w:firstLine="560" w:firstLineChars="200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Cs/>
          <w:sz w:val="28"/>
          <w:szCs w:val="28"/>
        </w:rPr>
        <w:t>领取到数字证书之后，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需下载、安装CA驱动程序（下载网址：http://td.hnggzy.com/#/login），</w:t>
      </w:r>
      <w:r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  <w:t>如下图：</w:t>
      </w:r>
    </w:p>
    <w:p>
      <w:pPr>
        <w:spacing w:line="600" w:lineRule="exact"/>
        <w:ind w:firstLine="420" w:firstLineChars="200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5266055" cy="3051175"/>
            <wp:effectExtent l="0" t="0" r="10795" b="15875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00" w:firstLineChars="200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300" w:beforeAutospacing="0" w:after="300" w:afterAutospacing="0" w:line="450" w:lineRule="atLeast"/>
        <w:ind w:left="720" w:right="0" w:hanging="360"/>
        <w:jc w:val="left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300" w:beforeAutospacing="0" w:after="300" w:afterAutospacing="0" w:line="450" w:lineRule="atLeast"/>
        <w:ind w:left="720" w:right="0" w:hanging="360"/>
        <w:jc w:val="left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300" w:beforeAutospacing="0" w:after="300" w:afterAutospacing="0" w:line="450" w:lineRule="atLeast"/>
        <w:ind w:left="720" w:right="0" w:hanging="360"/>
        <w:jc w:val="left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300" w:beforeAutospacing="0" w:after="300" w:afterAutospacing="0" w:line="450" w:lineRule="atLeast"/>
        <w:ind w:left="720" w:right="0" w:hanging="360"/>
        <w:jc w:val="left"/>
        <w:rPr>
          <w:rStyle w:val="9"/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0"/>
          <w:szCs w:val="30"/>
          <w:lang w:val="en-US" w:eastAsia="zh-CN"/>
        </w:rPr>
      </w:pPr>
    </w:p>
    <w:p>
      <w:pPr>
        <w:shd w:val="solid" w:color="FFFFFF" w:fill="auto"/>
        <w:autoSpaceDN w:val="0"/>
        <w:spacing w:line="600" w:lineRule="exact"/>
        <w:rPr>
          <w:rFonts w:ascii="仿宋" w:hAnsi="仿宋" w:eastAsia="仿宋"/>
          <w:sz w:val="28"/>
          <w:szCs w:val="28"/>
          <w:shd w:val="clear" w:color="auto" w:fill="FFFFFF"/>
        </w:rPr>
      </w:pPr>
    </w:p>
    <w:p>
      <w:pPr>
        <w:jc w:val="left"/>
      </w:pPr>
      <w:r>
        <w:rPr>
          <w:rFonts w:hint="eastAsia" w:ascii="仿宋" w:hAnsi="仿宋" w:eastAsia="仿宋"/>
          <w:bCs/>
          <w:sz w:val="28"/>
          <w:szCs w:val="28"/>
        </w:rPr>
        <w:t>插入数字证书</w:t>
      </w:r>
      <w:r>
        <w:rPr>
          <w:rFonts w:hint="eastAsia" w:ascii="仿宋" w:hAnsi="仿宋" w:eastAsia="仿宋"/>
          <w:bCs/>
          <w:sz w:val="28"/>
          <w:szCs w:val="28"/>
          <w:lang w:eastAsia="zh-CN"/>
        </w:rPr>
        <w:t>，使用互认驱动读</w:t>
      </w:r>
      <w:bookmarkStart w:id="0" w:name="_GoBack"/>
      <w:bookmarkEnd w:id="0"/>
      <w:r>
        <w:rPr>
          <w:rFonts w:hint="eastAsia" w:ascii="仿宋" w:hAnsi="仿宋" w:eastAsia="仿宋"/>
          <w:bCs/>
          <w:sz w:val="28"/>
          <w:szCs w:val="28"/>
          <w:lang w:eastAsia="zh-CN"/>
        </w:rPr>
        <w:t>取到证书，如下图：</w:t>
      </w:r>
      <w:r>
        <w:drawing>
          <wp:inline distT="0" distB="0" distL="114300" distR="114300">
            <wp:extent cx="5273040" cy="3503295"/>
            <wp:effectExtent l="0" t="0" r="3810" b="190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/>
          <w:bCs/>
          <w:sz w:val="28"/>
          <w:szCs w:val="28"/>
          <w:lang w:eastAsia="zh-CN"/>
        </w:rPr>
        <w:t>读取到证书后，根据各自身份选择相应菜单进行登录，入下图：</w:t>
      </w:r>
      <w:r>
        <w:drawing>
          <wp:inline distT="0" distB="0" distL="114300" distR="114300">
            <wp:extent cx="5265420" cy="2514600"/>
            <wp:effectExtent l="0" t="0" r="1143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点击【登录】，输入</w:t>
      </w:r>
      <w:r>
        <w:rPr>
          <w:rFonts w:hint="eastAsia"/>
          <w:sz w:val="28"/>
          <w:szCs w:val="28"/>
          <w:lang w:val="en-US" w:eastAsia="zh-CN"/>
        </w:rPr>
        <w:t>CA</w:t>
      </w:r>
      <w:r>
        <w:rPr>
          <w:rFonts w:hint="eastAsia"/>
          <w:sz w:val="28"/>
          <w:szCs w:val="28"/>
          <w:lang w:eastAsia="zh-CN"/>
        </w:rPr>
        <w:t>证书口令后点击【确定】即可登录系统，如下图：</w:t>
      </w:r>
    </w:p>
    <w:p>
      <w:pPr>
        <w:jc w:val="left"/>
      </w:pPr>
      <w:r>
        <w:drawing>
          <wp:inline distT="0" distB="0" distL="114300" distR="114300">
            <wp:extent cx="5273675" cy="2781300"/>
            <wp:effectExtent l="0" t="0" r="317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9230" cy="2482215"/>
            <wp:effectExtent l="0" t="0" r="7620" b="1333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7A437"/>
    <w:multiLevelType w:val="singleLevel"/>
    <w:tmpl w:val="ADC7A437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59A55AF"/>
    <w:multiLevelType w:val="multilevel"/>
    <w:tmpl w:val="059A55A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38D74E11"/>
    <w:multiLevelType w:val="multilevel"/>
    <w:tmpl w:val="38D74E11"/>
    <w:lvl w:ilvl="0" w:tentative="0">
      <w:start w:val="1"/>
      <w:numFmt w:val="decimal"/>
      <w:pStyle w:val="3"/>
      <w:lvlText w:val="%1、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580C8D10"/>
    <w:multiLevelType w:val="singleLevel"/>
    <w:tmpl w:val="580C8D1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93ED7"/>
    <w:rsid w:val="0B151AF0"/>
    <w:rsid w:val="0B2B7161"/>
    <w:rsid w:val="0E205AE9"/>
    <w:rsid w:val="10B02DDC"/>
    <w:rsid w:val="183E6FBB"/>
    <w:rsid w:val="25452E4A"/>
    <w:rsid w:val="29622C3B"/>
    <w:rsid w:val="2D2145CD"/>
    <w:rsid w:val="31AB615A"/>
    <w:rsid w:val="32F31BF7"/>
    <w:rsid w:val="38544862"/>
    <w:rsid w:val="3ABD3382"/>
    <w:rsid w:val="3D1B3E21"/>
    <w:rsid w:val="3E096C0E"/>
    <w:rsid w:val="4AB63F2D"/>
    <w:rsid w:val="53CE5F16"/>
    <w:rsid w:val="56426DD8"/>
    <w:rsid w:val="5EF027C8"/>
    <w:rsid w:val="648937BD"/>
    <w:rsid w:val="65702002"/>
    <w:rsid w:val="697B3F24"/>
    <w:rsid w:val="7A1275B0"/>
    <w:rsid w:val="7F92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9"/>
    <w:pPr>
      <w:keepNext/>
      <w:keepLines/>
      <w:numPr>
        <w:ilvl w:val="0"/>
        <w:numId w:val="1"/>
      </w:numPr>
      <w:spacing w:before="260" w:after="260" w:line="415" w:lineRule="auto"/>
      <w:outlineLvl w:val="1"/>
    </w:pPr>
    <w:rPr>
      <w:rFonts w:ascii="Cambria" w:hAnsi="Cambria" w:cs="宋体"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信安CA009</cp:lastModifiedBy>
  <dcterms:modified xsi:type="dcterms:W3CDTF">2021-10-11T10:07:40Z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1CEE4CBEDB254A359EC7E4BAD0F33CE1</vt:lpwstr>
  </property>
</Properties>
</file>