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rStyle w:val="8"/>
          <w:rFonts w:hint="eastAsia"/>
          <w:color w:val="000000"/>
          <w:sz w:val="32"/>
          <w:szCs w:val="32"/>
        </w:rPr>
        <w:t xml:space="preserve">方城县产业集聚区污水处理厂、超硬材料园区污水处理厂和公至路建设项目勘察设计项目  </w:t>
      </w:r>
      <w:r>
        <w:rPr>
          <w:rStyle w:val="8"/>
          <w:rFonts w:hint="eastAsia"/>
          <w:color w:val="000000"/>
          <w:sz w:val="32"/>
          <w:szCs w:val="32"/>
          <w:lang w:val="en-US" w:eastAsia="zh-CN"/>
        </w:rPr>
        <w:t>变更</w:t>
      </w:r>
      <w:r>
        <w:rPr>
          <w:rStyle w:val="8"/>
          <w:rFonts w:hint="eastAsia"/>
          <w:color w:val="000000"/>
          <w:sz w:val="32"/>
          <w:szCs w:val="32"/>
        </w:rPr>
        <w:t>公告</w:t>
      </w:r>
    </w:p>
    <w:p>
      <w:pPr>
        <w:pStyle w:val="12"/>
        <w:widowControl w:val="0"/>
        <w:spacing w:line="460" w:lineRule="exact"/>
        <w:contextualSpacing/>
      </w:pPr>
      <w:r>
        <w:rPr>
          <w:rFonts w:hint="eastAsia"/>
          <w:b/>
          <w:bCs/>
          <w:lang w:val="en-US" w:eastAsia="zh-CN"/>
        </w:rPr>
        <w:t>一、项目名称及编号</w:t>
      </w:r>
      <w:r>
        <w:rPr>
          <w:b/>
          <w:bCs/>
        </w:rPr>
        <w:t>：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  <w:lang w:val="en-US" w:eastAsia="zh-CN"/>
        </w:rPr>
        <w:t>1、</w:t>
      </w:r>
      <w:r>
        <w:t>项目名称：</w:t>
      </w:r>
      <w:r>
        <w:rPr>
          <w:rFonts w:hint="eastAsia"/>
        </w:rPr>
        <w:t>方城县产业集聚区污水处理厂、超硬材料园区污水处理厂和公至路建设项目勘察设计项目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项目</w:t>
      </w:r>
      <w:r>
        <w:t>编号：</w:t>
      </w:r>
      <w:r>
        <w:rPr>
          <w:rFonts w:hint="eastAsia"/>
        </w:rPr>
        <w:t>ZC-G-20190415-043</w:t>
      </w:r>
    </w:p>
    <w:p>
      <w:pPr>
        <w:pStyle w:val="12"/>
        <w:widowControl w:val="0"/>
        <w:spacing w:line="460" w:lineRule="exact"/>
        <w:contextualSpacing/>
        <w:rPr>
          <w:b/>
          <w:bCs/>
        </w:rPr>
      </w:pPr>
      <w:r>
        <w:rPr>
          <w:rFonts w:hint="eastAsia"/>
          <w:b/>
          <w:bCs/>
          <w:lang w:val="en-US" w:eastAsia="zh-CN"/>
        </w:rPr>
        <w:t>二、变更内容</w:t>
      </w:r>
      <w:r>
        <w:rPr>
          <w:b/>
          <w:bCs/>
        </w:rPr>
        <w:t>：</w:t>
      </w:r>
    </w:p>
    <w:p>
      <w:pPr>
        <w:pStyle w:val="12"/>
        <w:widowControl w:val="0"/>
        <w:spacing w:line="360" w:lineRule="auto"/>
        <w:ind w:firstLine="482"/>
        <w:contextualSpacing/>
        <w:rPr>
          <w:rFonts w:hint="eastAsia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1、原内容：招标文件第三章“评标办法”中投标报价评分标准：以评标基准价为基准，等于评标基准值的得50分，与评标基准值相比，每高于评标基准值1%在50分基础上扣1分，扣完为止；投标报价低于评标基准值时，按每低于1%在基本分50分的基础上加1分，最多加5分。</w:t>
      </w:r>
      <w:r>
        <w:rPr>
          <w:rFonts w:hint="eastAsia"/>
          <w:highlight w:val="none"/>
          <w:lang w:val="en-US" w:eastAsia="zh-CN"/>
        </w:rPr>
        <w:t>现变更为：以评标基准价为基准，等于评标基准值的得45分，与评标基准值相比，每高于评标基准值1%在45分基础上扣1分，扣完为止；投标报价低于评标基准值时，按每低于1%在基本分45分的基础上加1分，最多加5分。</w:t>
      </w:r>
    </w:p>
    <w:p>
      <w:pPr>
        <w:pStyle w:val="12"/>
        <w:widowControl w:val="0"/>
        <w:spacing w:line="360" w:lineRule="auto"/>
        <w:ind w:firstLine="482"/>
        <w:contextualSpacing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2、原内容：招标公告“温馨提示第3.3款”：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“备份”文件夹须使用U盘存储，密封在纸质投标文件中，在开标现场备用。现变更为：“备份”文件夹须使用U盘存储，单独密封，在开标现场备用。</w:t>
      </w:r>
    </w:p>
    <w:p>
      <w:pPr>
        <w:pStyle w:val="12"/>
        <w:widowControl w:val="0"/>
        <w:spacing w:line="360" w:lineRule="auto"/>
        <w:ind w:firstLine="480" w:firstLineChars="200"/>
        <w:contextualSpacing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3、其他内容不变。</w:t>
      </w:r>
    </w:p>
    <w:p>
      <w:pPr>
        <w:pStyle w:val="12"/>
        <w:widowControl w:val="0"/>
        <w:spacing w:line="460" w:lineRule="exact"/>
        <w:contextualSpacing/>
      </w:pPr>
      <w:r>
        <w:rPr>
          <w:rFonts w:hint="eastAsia"/>
          <w:b/>
          <w:bCs/>
          <w:lang w:val="en-US" w:eastAsia="zh-CN"/>
        </w:rPr>
        <w:t>三、变更</w:t>
      </w:r>
      <w:r>
        <w:rPr>
          <w:b/>
          <w:bCs/>
        </w:rPr>
        <w:t>公告的媒介：</w:t>
      </w:r>
    </w:p>
    <w:p>
      <w:pPr>
        <w:pStyle w:val="12"/>
        <w:widowControl w:val="0"/>
        <w:spacing w:line="460" w:lineRule="exact"/>
        <w:ind w:firstLine="482"/>
        <w:contextualSpacing/>
      </w:pPr>
      <w:r>
        <w:t>本次</w:t>
      </w:r>
      <w:r>
        <w:rPr>
          <w:rFonts w:hint="eastAsia"/>
          <w:lang w:val="en-US" w:eastAsia="zh-CN"/>
        </w:rPr>
        <w:t>变更</w:t>
      </w:r>
      <w:r>
        <w:t>公告在</w:t>
      </w:r>
      <w:r>
        <w:rPr>
          <w:rFonts w:hint="eastAsia"/>
          <w:szCs w:val="20"/>
        </w:rPr>
        <w:t>《中国招标投标公共服务平台》</w:t>
      </w:r>
      <w:r>
        <w:rPr>
          <w:rFonts w:hint="eastAsia"/>
        </w:rPr>
        <w:t>、《河南省政府采购网》、《河南省电子招标投标公共服务平台》、</w:t>
      </w:r>
      <w:r>
        <w:t>《全国公共资源交易平台（河南省•方城县）》（www.fcxggzy.com）网站上同时发布。</w:t>
      </w:r>
    </w:p>
    <w:p>
      <w:pPr>
        <w:pStyle w:val="12"/>
        <w:widowControl w:val="0"/>
        <w:spacing w:line="460" w:lineRule="exact"/>
        <w:contextualSpacing/>
      </w:pPr>
      <w:r>
        <w:rPr>
          <w:rFonts w:hint="eastAsia"/>
          <w:b/>
          <w:bCs/>
          <w:lang w:val="en-US" w:eastAsia="zh-CN"/>
        </w:rPr>
        <w:t>四</w:t>
      </w:r>
      <w:r>
        <w:rPr>
          <w:b/>
          <w:bCs/>
        </w:rPr>
        <w:t>、联系方式：</w:t>
      </w:r>
    </w:p>
    <w:p>
      <w:pPr>
        <w:pStyle w:val="12"/>
        <w:spacing w:line="480" w:lineRule="exact"/>
        <w:ind w:firstLine="482"/>
        <w:contextualSpacing/>
      </w:pPr>
      <w:r>
        <w:rPr>
          <w:rFonts w:hint="eastAsia"/>
        </w:rPr>
        <w:t>方城县公共资源交易中心</w:t>
      </w:r>
    </w:p>
    <w:p>
      <w:pPr>
        <w:pStyle w:val="12"/>
        <w:spacing w:line="480" w:lineRule="exact"/>
        <w:ind w:firstLine="482"/>
        <w:contextualSpacing/>
      </w:pPr>
      <w:r>
        <w:rPr>
          <w:rFonts w:hint="eastAsia"/>
        </w:rPr>
        <w:t>地址：方城县文化路东段县计划生育服务站</w:t>
      </w:r>
      <w:r>
        <w:t>5</w:t>
      </w:r>
      <w:r>
        <w:rPr>
          <w:rFonts w:hint="eastAsia"/>
        </w:rPr>
        <w:t>楼</w:t>
      </w:r>
    </w:p>
    <w:p>
      <w:pPr>
        <w:pStyle w:val="12"/>
        <w:spacing w:line="480" w:lineRule="exact"/>
        <w:ind w:firstLine="482"/>
        <w:contextualSpacing/>
      </w:pPr>
      <w:r>
        <w:rPr>
          <w:rFonts w:hint="eastAsia"/>
        </w:rPr>
        <w:t>企业诚信库注册电话：</w:t>
      </w:r>
      <w:r>
        <w:t>0377-60202925</w:t>
      </w:r>
    </w:p>
    <w:p>
      <w:pPr>
        <w:pStyle w:val="12"/>
        <w:widowControl w:val="0"/>
        <w:spacing w:line="480" w:lineRule="exact"/>
        <w:ind w:firstLine="482"/>
        <w:contextualSpacing/>
      </w:pPr>
      <w:r>
        <w:rPr>
          <w:rFonts w:hint="eastAsia"/>
        </w:rPr>
        <w:t>电子招标投标交易系统技术支持电话：</w:t>
      </w:r>
      <w:r>
        <w:t>0377-60202925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 xml:space="preserve">监管单位：方城县政府采购管理办公室 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 xml:space="preserve">地 址：方城县城关镇育才路 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>电 话：0377-67263219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>招 标 人：方城县住房和城乡建设局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>地  址：方城县育才路215号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 xml:space="preserve">联 系 人：谭先生 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 xml:space="preserve">联系电话：0377-83828595 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>代理机构：</w:t>
      </w:r>
      <w:r>
        <w:rPr>
          <w:rFonts w:hint="eastAsia"/>
          <w:lang w:val="ru-RU"/>
        </w:rPr>
        <w:t>河南兴达工程咨询有限公司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>联系人：封先生</w:t>
      </w:r>
    </w:p>
    <w:p>
      <w:pPr>
        <w:pStyle w:val="12"/>
        <w:widowControl w:val="0"/>
        <w:spacing w:line="460" w:lineRule="exact"/>
        <w:ind w:firstLine="482"/>
        <w:contextualSpacing/>
        <w:rPr>
          <w:lang w:val="ru-RU"/>
        </w:rPr>
      </w:pPr>
      <w:r>
        <w:rPr>
          <w:rFonts w:hint="eastAsia"/>
          <w:lang w:val="ru-RU"/>
        </w:rPr>
        <w:t>地址：河南省国家大学科技园15F郑州市电厂路曙光路向西200米路南</w:t>
      </w:r>
    </w:p>
    <w:p>
      <w:pPr>
        <w:pStyle w:val="12"/>
        <w:widowControl w:val="0"/>
        <w:spacing w:line="460" w:lineRule="exact"/>
        <w:ind w:firstLine="482"/>
        <w:contextualSpacing/>
      </w:pPr>
      <w:r>
        <w:rPr>
          <w:rFonts w:hint="eastAsia"/>
        </w:rPr>
        <w:t>电话：15637769591</w:t>
      </w:r>
    </w:p>
    <w:p>
      <w:pPr>
        <w:pStyle w:val="12"/>
        <w:spacing w:line="480" w:lineRule="auto"/>
        <w:contextualSpacing/>
        <w:jc w:val="right"/>
        <w:rPr>
          <w:rFonts w:cs="Times New Roman"/>
          <w:color w:val="000000"/>
        </w:rPr>
      </w:pPr>
    </w:p>
    <w:p>
      <w:pPr>
        <w:pStyle w:val="12"/>
        <w:wordWrap w:val="0"/>
        <w:spacing w:line="480" w:lineRule="auto"/>
        <w:contextualSpacing/>
        <w:jc w:val="right"/>
        <w:rPr>
          <w:rFonts w:cs="Times New Roman"/>
          <w:color w:val="000000"/>
          <w:highlight w:val="none"/>
        </w:rPr>
      </w:pPr>
      <w:r>
        <w:rPr>
          <w:rFonts w:hint="eastAsia" w:cs="Times New Roman"/>
          <w:color w:val="000000"/>
          <w:highlight w:val="none"/>
        </w:rPr>
        <w:t>2019年4月</w:t>
      </w:r>
      <w:r>
        <w:rPr>
          <w:rFonts w:hint="eastAsia" w:cs="Times New Roman"/>
          <w:color w:val="000000"/>
          <w:highlight w:val="none"/>
          <w:lang w:val="en-US" w:eastAsia="zh-CN"/>
        </w:rPr>
        <w:t>24</w:t>
      </w:r>
      <w:r>
        <w:rPr>
          <w:rFonts w:hint="eastAsia" w:cs="Times New Roman"/>
          <w:color w:val="000000"/>
          <w:highlight w:val="none"/>
        </w:rPr>
        <w:t xml:space="preserve">日 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</w:rPr>
    </w:lvl>
    <w:lvl w:ilvl="1" w:tentative="0">
      <w:start w:val="1"/>
      <w:numFmt w:val="decimal"/>
      <w:lvlText w:val="%1.%2.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340"/>
        </w:tabs>
        <w:ind w:left="340" w:hanging="17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510" w:hanging="17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326A14"/>
    <w:rsid w:val="00397723"/>
    <w:rsid w:val="004A15C0"/>
    <w:rsid w:val="007D30F3"/>
    <w:rsid w:val="009408B8"/>
    <w:rsid w:val="00BF3355"/>
    <w:rsid w:val="00D62BCC"/>
    <w:rsid w:val="00DD03A8"/>
    <w:rsid w:val="00FF6933"/>
    <w:rsid w:val="03491907"/>
    <w:rsid w:val="1D45379D"/>
    <w:rsid w:val="23326A14"/>
    <w:rsid w:val="39006B72"/>
    <w:rsid w:val="396C7D26"/>
    <w:rsid w:val="45CB165E"/>
    <w:rsid w:val="4F614554"/>
    <w:rsid w:val="51582AF2"/>
    <w:rsid w:val="5AC47C98"/>
    <w:rsid w:val="5CAC178D"/>
    <w:rsid w:val="74CA30D9"/>
    <w:rsid w:val="7F811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22"/>
    <w:rPr>
      <w:rFonts w:ascii="Times New Roman" w:hAnsi="Times New Roman" w:eastAsia="宋体" w:cs="Times New Roman"/>
      <w:b/>
      <w:bCs/>
      <w:szCs w:val="24"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paragraph" w:customStyle="1" w:styleId="11">
    <w:name w:val="Char Char Char Char Char Char Char Char Char Char Char Char Char Char Char Char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jk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3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style4"/>
    <w:basedOn w:val="7"/>
    <w:qFormat/>
    <w:uiPriority w:val="0"/>
  </w:style>
  <w:style w:type="paragraph" w:customStyle="1" w:styleId="16">
    <w:name w:val=" 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szCs w:val="24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8">
    <w:name w:val="down"/>
    <w:basedOn w:val="7"/>
    <w:uiPriority w:val="0"/>
    <w:rPr>
      <w:bdr w:val="none" w:color="auto" w:sz="0" w:space="0"/>
    </w:rPr>
  </w:style>
  <w:style w:type="character" w:customStyle="1" w:styleId="19">
    <w:name w:val="down1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3951</Words>
  <Characters>630</Characters>
  <Lines>5</Lines>
  <Paragraphs>9</Paragraphs>
  <TotalTime>2</TotalTime>
  <ScaleCrop>false</ScaleCrop>
  <LinksUpToDate>false</LinksUpToDate>
  <CharactersWithSpaces>4572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2019-04-12T03:49:00Z</dcterms:created>
  <dc:creator>1</dc:creator>
  <cp:lastModifiedBy>1</cp:lastModifiedBy>
  <cp:lastPrinted>2019-04-23T06:52:00Z</cp:lastPrinted>
  <dcterms:modified xsi:type="dcterms:W3CDTF">2019-04-23T08:39:17Z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