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color w:val="333333"/>
          <w:sz w:val="36"/>
          <w:szCs w:val="4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6"/>
          <w:szCs w:val="48"/>
          <w:shd w:val="clear" w:color="auto" w:fill="FFFFFF"/>
        </w:rPr>
        <w:t>方城县龙泉路西延（长江路-南坪路段）工程建设项目</w:t>
      </w:r>
    </w:p>
    <w:p>
      <w:pPr>
        <w:pStyle w:val="8"/>
        <w:shd w:val="clear" w:color="auto" w:fill="FFFFFF"/>
        <w:spacing w:before="0" w:beforeAutospacing="0" w:after="0" w:afterAutospacing="0" w:line="345" w:lineRule="atLeas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中标候选人公示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河南冠华工程管理有限公司受</w:t>
      </w:r>
      <w:r>
        <w:rPr>
          <w:rFonts w:hint="eastAsia" w:ascii="宋体" w:hAnsi="宋体" w:cs="宋体"/>
          <w:sz w:val="24"/>
          <w:u w:val="single"/>
        </w:rPr>
        <w:t xml:space="preserve">方城县住房和城乡建设局 </w:t>
      </w:r>
      <w:r>
        <w:rPr>
          <w:rFonts w:hint="eastAsia" w:ascii="宋体" w:hAnsi="宋体" w:cs="宋体"/>
          <w:sz w:val="24"/>
        </w:rPr>
        <w:t>的委托，就</w:t>
      </w:r>
      <w:r>
        <w:rPr>
          <w:rFonts w:hint="eastAsia" w:ascii="宋体" w:hAnsi="宋体" w:cs="宋体"/>
          <w:sz w:val="24"/>
          <w:u w:val="single"/>
        </w:rPr>
        <w:t>方城县龙泉路西延（长江路-南坪路段）工程建设项目</w:t>
      </w:r>
      <w:r>
        <w:rPr>
          <w:rFonts w:hint="eastAsia" w:ascii="宋体" w:hAnsi="宋体" w:cs="宋体"/>
          <w:sz w:val="24"/>
        </w:rPr>
        <w:t xml:space="preserve">进行公开招标，按规定程序进行了开标、评标，现就本次招标的评标结果公布如下： </w:t>
      </w:r>
    </w:p>
    <w:p>
      <w:pPr>
        <w:widowControl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一、项目名称：</w:t>
      </w:r>
      <w:r>
        <w:rPr>
          <w:rFonts w:hint="eastAsia" w:ascii="宋体" w:hAnsi="宋体" w:cs="宋体"/>
          <w:sz w:val="24"/>
        </w:rPr>
        <w:t>方城县龙泉路西延（长江路-南坪路段）工程建设项目</w:t>
      </w:r>
    </w:p>
    <w:p>
      <w:pPr>
        <w:spacing w:line="48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二、项目编号：JZ-G-20180713-033</w:t>
      </w:r>
    </w:p>
    <w:p>
      <w:pPr>
        <w:widowControl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三、发布招标公告时间及媒体：</w:t>
      </w:r>
      <w:r>
        <w:rPr>
          <w:rFonts w:hint="eastAsia" w:ascii="宋体" w:hAnsi="宋体" w:cs="宋体"/>
          <w:sz w:val="24"/>
        </w:rPr>
        <w:t>2018年7月16日</w:t>
      </w:r>
      <w:r>
        <w:rPr>
          <w:rFonts w:ascii="宋体 微软雅黑" w:hAnsi="宋体 微软雅黑" w:eastAsia="宋体 微软雅黑" w:cs="宋体 微软雅黑"/>
          <w:color w:val="333333"/>
          <w:sz w:val="27"/>
          <w:szCs w:val="27"/>
          <w:shd w:val="clear" w:color="auto" w:fill="FFFFFF"/>
        </w:rPr>
        <w:t>本次招标公告在《河南省电子招标投标公共服务平台》和《方城县公共资源交易中心网》</w:t>
      </w:r>
      <w:r>
        <w:rPr>
          <w:rFonts w:ascii="宋体 微软雅黑" w:hAnsi="宋体 微软雅黑" w:eastAsia="宋体 微软雅黑" w:cs="宋体 微软雅黑"/>
          <w:color w:val="000000"/>
          <w:sz w:val="27"/>
          <w:szCs w:val="27"/>
        </w:rPr>
        <w:t>（</w:t>
      </w:r>
      <w:r>
        <w:rPr>
          <w:rFonts w:hint="eastAsia" w:ascii="宋体" w:hAnsi="宋体" w:cs="宋体"/>
          <w:color w:val="000000"/>
          <w:sz w:val="27"/>
          <w:szCs w:val="27"/>
        </w:rPr>
        <w:t>www.fcxggzy.com</w:t>
      </w:r>
      <w:r>
        <w:rPr>
          <w:rFonts w:ascii="宋体 微软雅黑" w:hAnsi="宋体 微软雅黑" w:eastAsia="宋体 微软雅黑" w:cs="宋体 微软雅黑"/>
          <w:color w:val="000000"/>
          <w:sz w:val="27"/>
          <w:szCs w:val="27"/>
        </w:rPr>
        <w:t>）</w:t>
      </w:r>
      <w:r>
        <w:rPr>
          <w:rFonts w:ascii="宋体 微软雅黑" w:hAnsi="宋体 微软雅黑" w:eastAsia="宋体 微软雅黑" w:cs="宋体 微软雅黑"/>
          <w:color w:val="333333"/>
          <w:sz w:val="27"/>
          <w:szCs w:val="27"/>
          <w:shd w:val="clear" w:color="auto" w:fill="FFFFFF"/>
        </w:rPr>
        <w:t>网站上同时发布。</w:t>
      </w:r>
      <w:r>
        <w:rPr>
          <w:rFonts w:hint="eastAsia" w:ascii="宋体" w:hAnsi="宋体" w:cs="宋体"/>
          <w:color w:val="333333"/>
          <w:sz w:val="27"/>
          <w:szCs w:val="27"/>
        </w:rPr>
        <w:br w:type="textWrapping"/>
      </w:r>
      <w:r>
        <w:rPr>
          <w:rFonts w:hint="eastAsia" w:ascii="宋体" w:hAnsi="宋体" w:cs="宋体"/>
          <w:b/>
          <w:bCs/>
          <w:sz w:val="24"/>
        </w:rPr>
        <w:t>四、开标、评标信息：</w:t>
      </w:r>
      <w:r>
        <w:rPr>
          <w:rFonts w:hint="eastAsia" w:ascii="宋体" w:hAnsi="宋体" w:cs="宋体"/>
          <w:b/>
          <w:bCs/>
          <w:sz w:val="24"/>
        </w:rPr>
        <w:br w:type="textWrapping"/>
      </w:r>
      <w:r>
        <w:rPr>
          <w:rFonts w:hint="eastAsia" w:ascii="宋体" w:hAnsi="宋体" w:cs="宋体"/>
          <w:sz w:val="24"/>
        </w:rPr>
        <w:t>评标日期：2018年8月14日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评标地点：方城县公共资源交易中心第一评标室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rPr>
          <w:b/>
        </w:rPr>
      </w:pPr>
      <w:r>
        <w:rPr>
          <w:rFonts w:hint="eastAsia"/>
          <w:b/>
        </w:rPr>
        <w:t>五</w:t>
      </w:r>
      <w:r>
        <w:rPr>
          <w:b/>
        </w:rPr>
        <w:t>、评标结果公示：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b/>
          <w:bCs/>
          <w:sz w:val="24"/>
        </w:rPr>
        <w:t>第一中标候选人：</w:t>
      </w:r>
      <w:r>
        <w:rPr>
          <w:rFonts w:hint="eastAsia" w:ascii="宋体" w:hAnsi="宋体" w:cs="宋体"/>
          <w:sz w:val="24"/>
        </w:rPr>
        <w:t>方城县裕鑫市政工程有限公司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投标总报价：柒佰贰拾贰万叁仟玖佰捌拾玖元玖角伍分(7223989.95元)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投标工期：90日历天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项目经理：李阳阳       注册编号：</w:t>
      </w:r>
      <w:r>
        <w:rPr>
          <w:rFonts w:hint="eastAsia" w:ascii="宋体" w:hAnsi="宋体" w:cs="宋体"/>
          <w:bCs/>
          <w:sz w:val="24"/>
        </w:rPr>
        <w:t>豫241141456701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法定代表人：陈晓平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企业地址：方城县新能源产业集聚区西园合兴路西侧弘裕1号公租房1号楼106-110房间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联系方式：0377-60596985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宋体" w:hAnsi="宋体" w:cs="宋体"/>
          <w:bCs/>
          <w:sz w:val="24"/>
          <w:highlight w:val="yellow"/>
        </w:rPr>
      </w:pPr>
      <w:r>
        <w:rPr>
          <w:rFonts w:hint="eastAsia" w:ascii="宋体" w:hAnsi="宋体" w:cs="宋体"/>
          <w:b/>
          <w:sz w:val="24"/>
        </w:rPr>
        <w:t>第二中标候选人：</w:t>
      </w:r>
      <w:r>
        <w:rPr>
          <w:rFonts w:hint="eastAsia" w:ascii="宋体" w:hAnsi="宋体" w:cs="宋体"/>
          <w:bCs/>
          <w:sz w:val="24"/>
        </w:rPr>
        <w:t>河南创新新能源科技有限公司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投标总报价：柒佰叁拾叁万壹仟贰佰玖拾玖元肆角壹分(7331299.41元)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投标工期：90日历天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项目经理：夏雪       注册编号：豫241141568484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法定代表人：李鹏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企业地址：林州市采桑镇政府院内东三楼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</w:rPr>
        <w:t>联系方式：0392-2291117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宋体" w:hAnsi="宋体" w:cs="宋体"/>
          <w:bCs/>
          <w:sz w:val="24"/>
          <w:highlight w:val="yellow"/>
        </w:rPr>
      </w:pPr>
      <w:r>
        <w:rPr>
          <w:rFonts w:hint="eastAsia" w:ascii="宋体" w:hAnsi="宋体" w:cs="宋体"/>
          <w:b/>
          <w:sz w:val="24"/>
        </w:rPr>
        <w:t>第三中标候选人：</w:t>
      </w:r>
      <w:r>
        <w:rPr>
          <w:rFonts w:hint="eastAsia" w:ascii="宋体" w:hAnsi="宋体" w:cs="宋体"/>
          <w:bCs/>
          <w:sz w:val="24"/>
        </w:rPr>
        <w:t>河南盛璟水利水电工程有限公司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投标报价：柒佰叁拾叁万壹仟零壹拾陆元壹角壹分(7331016.11元)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投标工期：90日历天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项目经理：王更玲       注册编号：豫241171714303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法定代表人：包丰恩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企业地址：南阳市建设东路巴黎大道2号楼1单元101室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联系方式：13569202569</w:t>
      </w:r>
    </w:p>
    <w:p>
      <w:pPr>
        <w:widowControl/>
        <w:spacing w:line="480" w:lineRule="auto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六、代理费用收费标准及收费金额：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按国家计委关于《招标代理服务收费管理暂行办法》计价格[2002]1980号、《国家发展改革委办公厅关于招标代理服务收费有关问题的通知》发改办价格[2003]857号、发改价格[2011]534号、发改价格〔2015〕299号文件中招标代理服务收费标准计取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rPr>
          <w:b/>
        </w:rPr>
      </w:pPr>
      <w:r>
        <w:rPr>
          <w:rFonts w:hint="eastAsia"/>
          <w:b/>
          <w:shd w:val="clear" w:color="auto" w:fill="FFFFFF"/>
        </w:rPr>
        <w:t>七、本次招标联系事项：</w:t>
      </w:r>
      <w:bookmarkStart w:id="0" w:name="_GoBack"/>
      <w:bookmarkEnd w:id="0"/>
    </w:p>
    <w:p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招标人：方城县住房和城乡建设局 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联系人：倪先生 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址：河南省方城县县城育才路215号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电话：13949360063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代理机构：河南冠华工程管理有限公司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联系人：汤先生     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址：郑州市二七区大学路西，桃源路南9号楼1单元2011室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电话：0377-61386799    18937727881  </w:t>
      </w:r>
      <w:r>
        <w:rPr>
          <w:rFonts w:hint="eastAsia"/>
          <w:sz w:val="28"/>
          <w:szCs w:val="28"/>
        </w:rPr>
        <w:t xml:space="preserve">   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各有关当事人对评标结果有异议的，可以在评标结果公示发布之日起3日内，以书面形式（加盖单位公章且法人签字）由法定代表人或其原授权代表携带企业营业执照副本（原件）及本人身份证件（原件）向招标人和招标代理机构提出质疑，同时将上述资料报送唐河县公共资源交易中心，逾期未提交或未按照要求提交的将不再受理。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>
      <w:pPr>
        <w:pStyle w:val="8"/>
        <w:shd w:val="clear" w:color="auto" w:fill="FFFFFF"/>
        <w:spacing w:before="0" w:beforeAutospacing="0" w:after="0" w:afterAutospacing="0" w:line="480" w:lineRule="auto"/>
        <w:jc w:val="right"/>
      </w:pPr>
      <w:r>
        <w:rPr>
          <w:rFonts w:hint="eastAsia"/>
        </w:rPr>
        <w:t xml:space="preserve">         </w:t>
      </w:r>
      <w:r>
        <w:t>招</w:t>
      </w:r>
      <w:r>
        <w:rPr>
          <w:rFonts w:hint="eastAsia"/>
        </w:rPr>
        <w:t xml:space="preserve">   </w:t>
      </w:r>
      <w:r>
        <w:t>标</w:t>
      </w:r>
      <w:r>
        <w:rPr>
          <w:rFonts w:hint="eastAsia"/>
        </w:rPr>
        <w:t xml:space="preserve">  </w:t>
      </w:r>
      <w:r>
        <w:t>人：</w:t>
      </w:r>
      <w:r>
        <w:rPr>
          <w:rFonts w:hint="eastAsia"/>
        </w:rPr>
        <w:t xml:space="preserve">方城县住房和城乡建设局     </w:t>
      </w:r>
    </w:p>
    <w:p>
      <w:pPr>
        <w:pStyle w:val="8"/>
        <w:shd w:val="clear" w:color="auto" w:fill="FFFFFF"/>
        <w:wordWrap w:val="0"/>
        <w:spacing w:before="0" w:beforeAutospacing="0" w:after="0" w:afterAutospacing="0" w:line="480" w:lineRule="auto"/>
        <w:ind w:firstLine="360"/>
        <w:jc w:val="right"/>
        <w:rPr>
          <w:rFonts w:hint="eastAsia"/>
        </w:rPr>
      </w:pPr>
      <w:r>
        <w:rPr>
          <w:rFonts w:hint="eastAsia"/>
        </w:rPr>
        <w:t>招标代理机构：河南冠华工程管理有限公司</w:t>
      </w:r>
    </w:p>
    <w:p>
      <w:pPr>
        <w:pStyle w:val="8"/>
        <w:shd w:val="clear" w:color="auto" w:fill="FFFFFF"/>
        <w:wordWrap w:val="0"/>
        <w:spacing w:before="0" w:beforeAutospacing="0" w:after="0" w:afterAutospacing="0" w:line="480" w:lineRule="auto"/>
        <w:ind w:firstLine="360"/>
        <w:jc w:val="right"/>
        <w:rPr>
          <w:rFonts w:hint="eastAsia"/>
        </w:rPr>
      </w:pPr>
      <w:r>
        <w:t>20</w:t>
      </w:r>
      <w:r>
        <w:rPr>
          <w:rFonts w:hint="eastAsia"/>
        </w:rPr>
        <w:t>18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15</w:t>
      </w:r>
      <w:r>
        <w:t>日</w:t>
      </w:r>
      <w:r>
        <w:rPr>
          <w:rFonts w:hint="eastAsia"/>
        </w:rPr>
        <w:t xml:space="preserve">       </w:t>
      </w:r>
    </w:p>
    <w:sectPr>
      <w:head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 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B5C97"/>
    <w:rsid w:val="001131BF"/>
    <w:rsid w:val="0013363A"/>
    <w:rsid w:val="00171FD7"/>
    <w:rsid w:val="001F7443"/>
    <w:rsid w:val="002665A2"/>
    <w:rsid w:val="00282ED3"/>
    <w:rsid w:val="002A553F"/>
    <w:rsid w:val="0030424A"/>
    <w:rsid w:val="00310C11"/>
    <w:rsid w:val="0035005D"/>
    <w:rsid w:val="00355979"/>
    <w:rsid w:val="003579AB"/>
    <w:rsid w:val="0038793A"/>
    <w:rsid w:val="00387ED0"/>
    <w:rsid w:val="0039032C"/>
    <w:rsid w:val="003A6B5D"/>
    <w:rsid w:val="003B5837"/>
    <w:rsid w:val="003F3355"/>
    <w:rsid w:val="00426A2E"/>
    <w:rsid w:val="00433E6F"/>
    <w:rsid w:val="00440A22"/>
    <w:rsid w:val="004842B0"/>
    <w:rsid w:val="004B5348"/>
    <w:rsid w:val="004E0C71"/>
    <w:rsid w:val="005528D8"/>
    <w:rsid w:val="005B4C4A"/>
    <w:rsid w:val="005D6679"/>
    <w:rsid w:val="005E1F97"/>
    <w:rsid w:val="006269D7"/>
    <w:rsid w:val="00647D1F"/>
    <w:rsid w:val="006716B4"/>
    <w:rsid w:val="00682066"/>
    <w:rsid w:val="00696F08"/>
    <w:rsid w:val="006F1F2D"/>
    <w:rsid w:val="006F3A3F"/>
    <w:rsid w:val="007A2336"/>
    <w:rsid w:val="008018EE"/>
    <w:rsid w:val="0082675D"/>
    <w:rsid w:val="008A663E"/>
    <w:rsid w:val="008F01AC"/>
    <w:rsid w:val="008F2D71"/>
    <w:rsid w:val="00A14F8B"/>
    <w:rsid w:val="00AA673B"/>
    <w:rsid w:val="00AB65C5"/>
    <w:rsid w:val="00AE2603"/>
    <w:rsid w:val="00AE4F7F"/>
    <w:rsid w:val="00B02CD2"/>
    <w:rsid w:val="00B86072"/>
    <w:rsid w:val="00B937B5"/>
    <w:rsid w:val="00BD2A76"/>
    <w:rsid w:val="00C0086B"/>
    <w:rsid w:val="00C753F7"/>
    <w:rsid w:val="00C93C1A"/>
    <w:rsid w:val="00CA4A95"/>
    <w:rsid w:val="00CF53F7"/>
    <w:rsid w:val="00D3476E"/>
    <w:rsid w:val="00D66957"/>
    <w:rsid w:val="00D85D29"/>
    <w:rsid w:val="00DA770B"/>
    <w:rsid w:val="00DB0867"/>
    <w:rsid w:val="00DF7D35"/>
    <w:rsid w:val="00E15F1E"/>
    <w:rsid w:val="00E2220B"/>
    <w:rsid w:val="00E71276"/>
    <w:rsid w:val="00F57F48"/>
    <w:rsid w:val="00F6408C"/>
    <w:rsid w:val="00F83E59"/>
    <w:rsid w:val="00F84994"/>
    <w:rsid w:val="00FE2D4D"/>
    <w:rsid w:val="03F6765C"/>
    <w:rsid w:val="06F3411B"/>
    <w:rsid w:val="06F45C34"/>
    <w:rsid w:val="0FCE2AAF"/>
    <w:rsid w:val="16DC7257"/>
    <w:rsid w:val="18026E9B"/>
    <w:rsid w:val="1AFF75EB"/>
    <w:rsid w:val="1C3F11A0"/>
    <w:rsid w:val="24B37A40"/>
    <w:rsid w:val="2A132013"/>
    <w:rsid w:val="2ADD385B"/>
    <w:rsid w:val="2FC7023D"/>
    <w:rsid w:val="354572F6"/>
    <w:rsid w:val="37043414"/>
    <w:rsid w:val="3BCA7426"/>
    <w:rsid w:val="3C1F3D56"/>
    <w:rsid w:val="3E13791C"/>
    <w:rsid w:val="3E86364B"/>
    <w:rsid w:val="40BB7F50"/>
    <w:rsid w:val="41B65A41"/>
    <w:rsid w:val="439F5296"/>
    <w:rsid w:val="43EE3F99"/>
    <w:rsid w:val="47B76421"/>
    <w:rsid w:val="4A407556"/>
    <w:rsid w:val="4B0C1720"/>
    <w:rsid w:val="510E4F9D"/>
    <w:rsid w:val="5535332F"/>
    <w:rsid w:val="559800F0"/>
    <w:rsid w:val="5A1052DF"/>
    <w:rsid w:val="5C292818"/>
    <w:rsid w:val="5FC3490D"/>
    <w:rsid w:val="605A1492"/>
    <w:rsid w:val="63CE3B22"/>
    <w:rsid w:val="6D98284E"/>
    <w:rsid w:val="73D97D6A"/>
    <w:rsid w:val="74665640"/>
    <w:rsid w:val="78A542AB"/>
    <w:rsid w:val="79F13140"/>
    <w:rsid w:val="7D90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Date"/>
    <w:basedOn w:val="1"/>
    <w:next w:val="1"/>
    <w:link w:val="12"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link w:val="7"/>
    <w:uiPriority w:val="0"/>
    <w:rPr>
      <w:kern w:val="2"/>
      <w:sz w:val="18"/>
      <w:szCs w:val="18"/>
    </w:rPr>
  </w:style>
  <w:style w:type="character" w:customStyle="1" w:styleId="12">
    <w:name w:val="日期 Char"/>
    <w:basedOn w:val="9"/>
    <w:link w:val="5"/>
    <w:uiPriority w:val="0"/>
    <w:rPr>
      <w:kern w:val="2"/>
      <w:sz w:val="21"/>
      <w:szCs w:val="24"/>
    </w:rPr>
  </w:style>
  <w:style w:type="character" w:customStyle="1" w:styleId="13">
    <w:name w:val="页脚 Char"/>
    <w:link w:val="6"/>
    <w:uiPriority w:val="0"/>
    <w:rPr>
      <w:kern w:val="2"/>
      <w:sz w:val="18"/>
      <w:szCs w:val="18"/>
    </w:rPr>
  </w:style>
  <w:style w:type="paragraph" w:customStyle="1" w:styleId="14">
    <w:name w:val="默认段落字体 Para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3</Pages>
  <Words>205</Words>
  <Characters>1171</Characters>
  <Lines>9</Lines>
  <Paragraphs>2</Paragraphs>
  <TotalTime>3</TotalTime>
  <ScaleCrop>false</ScaleCrop>
  <LinksUpToDate>false</LinksUpToDate>
  <CharactersWithSpaces>1374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2018-08-14T09:48:00Z</dcterms:created>
  <dc:creator>wx</dc:creator>
  <cp:lastModifiedBy>隔热保暖</cp:lastModifiedBy>
  <cp:lastPrinted>2018-08-14T09:47:00Z</cp:lastPrinted>
  <dcterms:modified xsi:type="dcterms:W3CDTF">2018-08-14T12:21:07Z</dcterms:modified>
  <dc:title>河南省建筑职工大学计算机网络及实验设备项目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