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宋体" w:hAnsi="宋体" w:eastAsia="宋体" w:cs="宋体"/>
          <w:b/>
          <w:bCs/>
          <w:color w:val="444444"/>
          <w:kern w:val="36"/>
          <w:sz w:val="36"/>
          <w:szCs w:val="36"/>
        </w:rPr>
      </w:pPr>
      <w:bookmarkStart w:id="1" w:name="_GoBack"/>
      <w:bookmarkStart w:id="0" w:name="OLE_LINK1"/>
      <w:r>
        <w:rPr>
          <w:rFonts w:hint="eastAsia" w:ascii="宋体" w:hAnsi="宋体" w:eastAsia="宋体" w:cs="宋体"/>
          <w:b/>
          <w:bCs/>
          <w:color w:val="444444"/>
          <w:kern w:val="36"/>
          <w:sz w:val="36"/>
          <w:szCs w:val="36"/>
        </w:rPr>
        <w:t>方城县便民综合服务中心建设项目装饰工程二次招标</w:t>
      </w:r>
    </w:p>
    <w:p>
      <w:pPr>
        <w:widowControl/>
        <w:jc w:val="center"/>
        <w:outlineLvl w:val="0"/>
        <w:rPr>
          <w:rFonts w:ascii="宋体" w:hAnsi="宋体" w:eastAsia="宋体" w:cs="宋体"/>
          <w:b/>
          <w:bCs/>
          <w:color w:val="444444"/>
          <w:kern w:val="36"/>
          <w:sz w:val="36"/>
          <w:szCs w:val="36"/>
        </w:rPr>
      </w:pPr>
      <w:r>
        <w:rPr>
          <w:rFonts w:hint="eastAsia" w:ascii="宋体" w:hAnsi="宋体" w:eastAsia="宋体" w:cs="宋体"/>
          <w:b/>
          <w:bCs/>
          <w:color w:val="444444"/>
          <w:kern w:val="36"/>
          <w:sz w:val="36"/>
          <w:szCs w:val="36"/>
        </w:rPr>
        <w:t>评标结果公示</w:t>
      </w:r>
    </w:p>
    <w:p>
      <w:pPr>
        <w:pStyle w:val="14"/>
        <w:spacing w:line="480" w:lineRule="auto"/>
        <w:ind w:firstLine="600"/>
        <w:rPr>
          <w:color w:val="444444"/>
          <w:kern w:val="2"/>
          <w:sz w:val="30"/>
          <w:szCs w:val="30"/>
        </w:rPr>
      </w:pPr>
      <w:r>
        <w:rPr>
          <w:rFonts w:hint="eastAsia"/>
          <w:color w:val="444444"/>
          <w:kern w:val="2"/>
          <w:sz w:val="30"/>
          <w:szCs w:val="30"/>
        </w:rPr>
        <w:t>河南省方圆招标代理有限责任公司受方城县人力资源和社会保障局</w:t>
      </w:r>
      <w:r>
        <w:rPr>
          <w:rFonts w:hint="eastAsia"/>
          <w:color w:val="444444"/>
          <w:sz w:val="30"/>
          <w:szCs w:val="30"/>
        </w:rPr>
        <w:t>委托，就</w:t>
      </w:r>
      <w:r>
        <w:rPr>
          <w:rFonts w:hint="eastAsia"/>
          <w:color w:val="444444"/>
          <w:kern w:val="2"/>
          <w:sz w:val="30"/>
          <w:szCs w:val="30"/>
        </w:rPr>
        <w:t>方城县便民综合服务中心建设项目装饰工程进</w:t>
      </w:r>
      <w:r>
        <w:rPr>
          <w:rFonts w:hint="eastAsia"/>
          <w:color w:val="444444"/>
          <w:sz w:val="30"/>
          <w:szCs w:val="30"/>
        </w:rPr>
        <w:t>行国内公开招标，按规定程序进行了开标、评标，现就本次招标的评标结果公布如下：</w:t>
      </w:r>
    </w:p>
    <w:p>
      <w:pPr>
        <w:pStyle w:val="15"/>
        <w:numPr>
          <w:ilvl w:val="0"/>
          <w:numId w:val="1"/>
        </w:numPr>
        <w:spacing w:line="560" w:lineRule="exact"/>
        <w:ind w:firstLineChars="0"/>
        <w:rPr>
          <w:rFonts w:ascii="Times New Roman" w:hAnsi="Times New Roman" w:eastAsia="宋体" w:cs="Times New Roman"/>
          <w:color w:val="444444"/>
          <w:szCs w:val="20"/>
        </w:rPr>
      </w:pPr>
      <w:r>
        <w:rPr>
          <w:rFonts w:hint="eastAsia" w:ascii="宋体" w:hAnsi="宋体" w:eastAsia="宋体" w:cs="Times New Roman"/>
          <w:color w:val="444444"/>
          <w:sz w:val="28"/>
          <w:szCs w:val="28"/>
        </w:rPr>
        <w:t>项目名称及项目编号：</w:t>
      </w:r>
    </w:p>
    <w:p>
      <w:pPr>
        <w:spacing w:line="560" w:lineRule="exact"/>
        <w:ind w:left="2059" w:leftChars="314" w:right="28" w:hanging="1400" w:hangingChars="500"/>
        <w:rPr>
          <w:rFonts w:ascii="宋体" w:hAnsi="宋体" w:eastAsia="宋体" w:cs="Times New Roman"/>
          <w:color w:val="444444"/>
          <w:sz w:val="28"/>
          <w:szCs w:val="28"/>
        </w:rPr>
      </w:pPr>
      <w:r>
        <w:rPr>
          <w:rFonts w:hint="eastAsia" w:ascii="宋体" w:hAnsi="宋体" w:eastAsia="宋体" w:cs="Times New Roman"/>
          <w:color w:val="444444"/>
          <w:sz w:val="28"/>
          <w:szCs w:val="28"/>
        </w:rPr>
        <w:t>项目名称：方城县便民综合服务中心建设项目装饰工程二次招标</w:t>
      </w:r>
    </w:p>
    <w:p>
      <w:pPr>
        <w:pStyle w:val="14"/>
        <w:spacing w:line="480" w:lineRule="auto"/>
        <w:ind w:firstLine="700" w:firstLineChars="250"/>
        <w:rPr>
          <w:color w:val="444444"/>
          <w:kern w:val="2"/>
          <w:sz w:val="28"/>
          <w:szCs w:val="28"/>
        </w:rPr>
      </w:pPr>
      <w:r>
        <w:rPr>
          <w:rFonts w:hint="eastAsia"/>
          <w:color w:val="444444"/>
          <w:kern w:val="2"/>
          <w:sz w:val="28"/>
          <w:szCs w:val="28"/>
        </w:rPr>
        <w:t>项目编号：JZ-G-20160714-046</w:t>
      </w:r>
    </w:p>
    <w:p>
      <w:pPr>
        <w:spacing w:line="560" w:lineRule="exact"/>
        <w:ind w:right="28"/>
        <w:rPr>
          <w:rFonts w:ascii="宋体" w:hAnsi="宋体" w:eastAsia="宋体" w:cs="Times New Roman"/>
          <w:color w:val="444444"/>
          <w:sz w:val="28"/>
          <w:szCs w:val="28"/>
        </w:rPr>
      </w:pPr>
      <w:r>
        <w:rPr>
          <w:rFonts w:hint="eastAsia" w:ascii="宋体" w:hAnsi="宋体" w:eastAsia="宋体" w:cs="Times New Roman"/>
          <w:color w:val="444444"/>
          <w:sz w:val="28"/>
          <w:szCs w:val="28"/>
        </w:rPr>
        <w:t>二、项目简要说明：</w:t>
      </w:r>
    </w:p>
    <w:p>
      <w:pPr>
        <w:spacing w:line="560" w:lineRule="exact"/>
        <w:ind w:left="2059" w:leftChars="314" w:right="28" w:hanging="1400" w:hangingChars="500"/>
        <w:rPr>
          <w:rFonts w:ascii="宋体" w:hAnsi="宋体" w:eastAsia="宋体" w:cs="Times New Roman"/>
          <w:color w:val="444444"/>
          <w:sz w:val="28"/>
          <w:szCs w:val="28"/>
        </w:rPr>
      </w:pPr>
      <w:r>
        <w:rPr>
          <w:rFonts w:hint="eastAsia" w:ascii="宋体" w:hAnsi="宋体" w:eastAsia="宋体" w:cs="Times New Roman"/>
          <w:color w:val="444444"/>
          <w:sz w:val="28"/>
          <w:szCs w:val="28"/>
        </w:rPr>
        <w:t>建设地点: 方城县县城康达路与解放路交汇处；</w:t>
      </w:r>
    </w:p>
    <w:p>
      <w:pPr>
        <w:spacing w:line="560" w:lineRule="exact"/>
        <w:ind w:left="2059" w:leftChars="314" w:right="28" w:hanging="1400" w:hangingChars="500"/>
        <w:rPr>
          <w:rFonts w:ascii="宋体" w:hAnsi="宋体" w:eastAsia="宋体" w:cs="Times New Roman"/>
          <w:color w:val="444444"/>
          <w:sz w:val="28"/>
          <w:szCs w:val="28"/>
        </w:rPr>
      </w:pPr>
      <w:r>
        <w:rPr>
          <w:rFonts w:hint="eastAsia" w:ascii="宋体" w:hAnsi="宋体" w:eastAsia="宋体" w:cs="Times New Roman"/>
          <w:color w:val="444444"/>
          <w:sz w:val="28"/>
          <w:szCs w:val="28"/>
        </w:rPr>
        <w:t>项目规模：方城县便民综合服务中心建设项目，地下一层，地上十六层，总建筑面积约为21300平方米</w:t>
      </w:r>
    </w:p>
    <w:p>
      <w:pPr>
        <w:spacing w:line="560" w:lineRule="exact"/>
        <w:ind w:left="2059" w:leftChars="314" w:right="28" w:hanging="1400" w:hangingChars="500"/>
        <w:rPr>
          <w:rFonts w:ascii="宋体" w:hAnsi="宋体" w:eastAsia="宋体" w:cs="Times New Roman"/>
          <w:color w:val="444444"/>
          <w:sz w:val="28"/>
          <w:szCs w:val="28"/>
        </w:rPr>
      </w:pPr>
      <w:r>
        <w:rPr>
          <w:rFonts w:hint="eastAsia" w:ascii="宋体" w:hAnsi="宋体" w:eastAsia="宋体" w:cs="Times New Roman"/>
          <w:color w:val="444444"/>
          <w:sz w:val="28"/>
          <w:szCs w:val="28"/>
        </w:rPr>
        <w:t>标段划分：</w:t>
      </w:r>
    </w:p>
    <w:p>
      <w:pPr>
        <w:pStyle w:val="14"/>
        <w:spacing w:line="480" w:lineRule="auto"/>
        <w:ind w:left="720" w:firstLine="0" w:firstLineChars="0"/>
        <w:rPr>
          <w:color w:val="444444"/>
          <w:kern w:val="2"/>
          <w:sz w:val="28"/>
          <w:szCs w:val="28"/>
        </w:rPr>
      </w:pPr>
      <w:r>
        <w:rPr>
          <w:rFonts w:hint="eastAsia"/>
          <w:color w:val="444444"/>
          <w:kern w:val="2"/>
          <w:sz w:val="28"/>
          <w:szCs w:val="28"/>
        </w:rPr>
        <w:t>第二标段：第3－15层装饰工程；</w:t>
      </w:r>
    </w:p>
    <w:p>
      <w:pPr>
        <w:pStyle w:val="15"/>
        <w:numPr>
          <w:ilvl w:val="0"/>
          <w:numId w:val="2"/>
        </w:numPr>
        <w:spacing w:line="560" w:lineRule="exact"/>
        <w:ind w:firstLineChars="0"/>
        <w:rPr>
          <w:rFonts w:ascii="Times New Roman" w:hAnsi="Times New Roman" w:eastAsia="宋体" w:cs="Times New Roman"/>
          <w:color w:val="444444"/>
          <w:szCs w:val="20"/>
        </w:rPr>
      </w:pPr>
      <w:r>
        <w:rPr>
          <w:rFonts w:hint="eastAsia" w:ascii="宋体" w:hAnsi="宋体" w:eastAsia="宋体" w:cs="Times New Roman"/>
          <w:color w:val="444444"/>
          <w:sz w:val="28"/>
          <w:szCs w:val="28"/>
        </w:rPr>
        <w:t>招标公告媒体及日期：</w:t>
      </w:r>
    </w:p>
    <w:p>
      <w:pPr>
        <w:pStyle w:val="14"/>
        <w:spacing w:line="480" w:lineRule="auto"/>
        <w:ind w:left="720" w:firstLine="560"/>
        <w:rPr>
          <w:color w:val="444444"/>
          <w:kern w:val="2"/>
          <w:sz w:val="28"/>
          <w:szCs w:val="28"/>
        </w:rPr>
      </w:pPr>
      <w:r>
        <w:rPr>
          <w:rFonts w:hint="eastAsia"/>
          <w:color w:val="444444"/>
          <w:kern w:val="2"/>
          <w:sz w:val="28"/>
          <w:szCs w:val="28"/>
        </w:rPr>
        <w:t>2016年8月9日在《中国采购与招标网》、《河南招标采购综合网》、《河南省政府采购网》、《方城县公共资源交易中心网》网站上发布。</w:t>
      </w:r>
    </w:p>
    <w:p>
      <w:pPr>
        <w:pStyle w:val="15"/>
        <w:numPr>
          <w:ilvl w:val="0"/>
          <w:numId w:val="3"/>
        </w:numPr>
        <w:spacing w:line="560" w:lineRule="exact"/>
        <w:ind w:firstLineChars="0"/>
        <w:rPr>
          <w:rFonts w:ascii="Times New Roman" w:hAnsi="Times New Roman" w:eastAsia="宋体" w:cs="Times New Roman"/>
          <w:color w:val="444444"/>
          <w:szCs w:val="20"/>
        </w:rPr>
      </w:pPr>
      <w:r>
        <w:rPr>
          <w:rFonts w:hint="eastAsia" w:ascii="宋体" w:hAnsi="宋体" w:eastAsia="宋体" w:cs="Times New Roman"/>
          <w:color w:val="444444"/>
          <w:sz w:val="28"/>
          <w:szCs w:val="28"/>
        </w:rPr>
        <w:t>评标信息：</w:t>
      </w:r>
    </w:p>
    <w:p>
      <w:pPr>
        <w:spacing w:line="560" w:lineRule="exact"/>
        <w:ind w:left="720"/>
        <w:rPr>
          <w:rFonts w:ascii="Times New Roman" w:hAnsi="Times New Roman" w:eastAsia="宋体" w:cs="Times New Roman"/>
          <w:color w:val="444444"/>
          <w:szCs w:val="20"/>
        </w:rPr>
      </w:pPr>
      <w:r>
        <w:rPr>
          <w:rFonts w:hint="eastAsia" w:ascii="宋体" w:hAnsi="宋体" w:eastAsia="宋体" w:cs="Times New Roman"/>
          <w:color w:val="444444"/>
          <w:sz w:val="28"/>
          <w:szCs w:val="28"/>
        </w:rPr>
        <w:t>评标日期：2016年8月30日</w:t>
      </w:r>
    </w:p>
    <w:p>
      <w:pPr>
        <w:spacing w:line="560" w:lineRule="exact"/>
        <w:ind w:left="720"/>
        <w:rPr>
          <w:rFonts w:ascii="宋体" w:hAnsi="宋体" w:eastAsia="宋体" w:cs="Times New Roman"/>
          <w:color w:val="444444"/>
          <w:sz w:val="28"/>
          <w:szCs w:val="28"/>
        </w:rPr>
      </w:pPr>
      <w:r>
        <w:rPr>
          <w:rFonts w:hint="eastAsia" w:ascii="宋体" w:hAnsi="宋体" w:eastAsia="宋体" w:cs="Times New Roman"/>
          <w:color w:val="444444"/>
          <w:sz w:val="28"/>
          <w:szCs w:val="28"/>
        </w:rPr>
        <w:t>评标地点：方城县公共资源交易中心评标室</w:t>
      </w:r>
    </w:p>
    <w:p>
      <w:pPr>
        <w:spacing w:line="560" w:lineRule="exact"/>
        <w:ind w:left="720"/>
        <w:rPr>
          <w:rFonts w:ascii="宋体" w:hAnsi="宋体" w:eastAsia="宋体" w:cs="Times New Roman"/>
          <w:color w:val="444444"/>
          <w:sz w:val="28"/>
          <w:szCs w:val="28"/>
        </w:rPr>
      </w:pPr>
      <w:r>
        <w:rPr>
          <w:rFonts w:hint="eastAsia" w:ascii="宋体" w:hAnsi="宋体" w:eastAsia="宋体" w:cs="Times New Roman"/>
          <w:color w:val="444444"/>
          <w:sz w:val="28"/>
          <w:szCs w:val="28"/>
        </w:rPr>
        <w:t>评标委员会成员：沈俊朋、郭克、张文琦、褚卫瑞、袁延玲</w:t>
      </w:r>
    </w:p>
    <w:p>
      <w:pPr>
        <w:numPr>
          <w:ilvl w:val="0"/>
          <w:numId w:val="3"/>
        </w:numPr>
        <w:spacing w:line="560" w:lineRule="exact"/>
        <w:rPr>
          <w:rFonts w:ascii="Times New Roman" w:hAnsi="Times New Roman" w:eastAsia="宋体" w:cs="Times New Roman"/>
          <w:color w:val="444444"/>
          <w:szCs w:val="20"/>
        </w:rPr>
      </w:pPr>
      <w:r>
        <w:rPr>
          <w:rFonts w:hint="eastAsia" w:ascii="宋体" w:hAnsi="宋体" w:eastAsia="宋体" w:cs="Times New Roman"/>
          <w:color w:val="444444"/>
          <w:sz w:val="28"/>
          <w:szCs w:val="28"/>
        </w:rPr>
        <w:t>评标结果：</w:t>
      </w:r>
    </w:p>
    <w:p>
      <w:pPr>
        <w:spacing w:line="560" w:lineRule="exact"/>
        <w:ind w:firstLine="700" w:firstLineChars="250"/>
        <w:rPr>
          <w:rFonts w:ascii="宋体" w:hAnsi="宋体" w:eastAsia="宋体" w:cs="Times New Roman"/>
          <w:color w:val="444444"/>
          <w:sz w:val="28"/>
          <w:szCs w:val="28"/>
        </w:rPr>
      </w:pPr>
      <w:r>
        <w:rPr>
          <w:rFonts w:hint="eastAsia" w:ascii="宋体" w:hAnsi="宋体" w:eastAsia="宋体" w:cs="Times New Roman"/>
          <w:color w:val="444444"/>
          <w:sz w:val="28"/>
          <w:szCs w:val="28"/>
        </w:rPr>
        <w:t>第二标段：</w:t>
      </w:r>
    </w:p>
    <w:p>
      <w:pPr>
        <w:pStyle w:val="19"/>
        <w:spacing w:line="360" w:lineRule="auto"/>
        <w:ind w:left="570" w:firstLine="0" w:firstLineChars="0"/>
        <w:rPr>
          <w:rFonts w:ascii="宋体" w:hAnsi="宋体"/>
          <w:sz w:val="28"/>
          <w:szCs w:val="28"/>
        </w:rPr>
      </w:pPr>
      <w:r>
        <w:rPr>
          <w:rFonts w:hint="eastAsia" w:ascii="宋体" w:hAnsi="宋体"/>
          <w:sz w:val="28"/>
          <w:szCs w:val="28"/>
        </w:rPr>
        <w:t>中标候选人：</w:t>
      </w:r>
      <w:r>
        <w:rPr>
          <w:rFonts w:hint="eastAsia" w:ascii="宋体"/>
          <w:sz w:val="28"/>
          <w:szCs w:val="28"/>
        </w:rPr>
        <w:t>河南东亚建筑工程有限公司</w:t>
      </w:r>
    </w:p>
    <w:p>
      <w:pPr>
        <w:pStyle w:val="19"/>
        <w:spacing w:line="360" w:lineRule="auto"/>
        <w:ind w:left="570" w:firstLine="0" w:firstLineChars="0"/>
        <w:rPr>
          <w:rFonts w:ascii="宋体" w:hAnsi="宋体"/>
          <w:sz w:val="28"/>
          <w:szCs w:val="28"/>
        </w:rPr>
      </w:pPr>
      <w:r>
        <w:rPr>
          <w:rFonts w:hint="eastAsia" w:ascii="宋体" w:hAnsi="宋体"/>
          <w:sz w:val="28"/>
          <w:szCs w:val="28"/>
        </w:rPr>
        <w:t>投标报价：小写：3441633.12元</w:t>
      </w:r>
    </w:p>
    <w:p>
      <w:pPr>
        <w:pStyle w:val="19"/>
        <w:spacing w:line="360" w:lineRule="auto"/>
        <w:ind w:left="570" w:firstLine="0" w:firstLineChars="0"/>
        <w:rPr>
          <w:rFonts w:ascii="宋体" w:hAnsi="宋体"/>
          <w:sz w:val="28"/>
          <w:szCs w:val="28"/>
        </w:rPr>
      </w:pPr>
      <w:r>
        <w:rPr>
          <w:rFonts w:hint="eastAsia" w:ascii="宋体" w:hAnsi="宋体"/>
          <w:sz w:val="28"/>
          <w:szCs w:val="28"/>
        </w:rPr>
        <w:t xml:space="preserve">          大写：叁佰肆拾肆万壹仟陆佰叁拾叁元壹角贰分</w:t>
      </w:r>
    </w:p>
    <w:p>
      <w:pPr>
        <w:pStyle w:val="19"/>
        <w:spacing w:line="360" w:lineRule="auto"/>
        <w:ind w:left="570" w:firstLine="0" w:firstLineChars="0"/>
        <w:rPr>
          <w:rFonts w:hint="eastAsia" w:ascii="宋体" w:hAnsi="宋体"/>
          <w:sz w:val="28"/>
          <w:szCs w:val="28"/>
        </w:rPr>
      </w:pPr>
      <w:r>
        <w:rPr>
          <w:rFonts w:hint="eastAsia" w:ascii="宋体" w:hAnsi="宋体"/>
          <w:sz w:val="28"/>
          <w:szCs w:val="28"/>
        </w:rPr>
        <w:t>项目经理：李志刚    证书编号：豫241131337081</w:t>
      </w:r>
    </w:p>
    <w:p>
      <w:pPr>
        <w:pStyle w:val="19"/>
        <w:spacing w:line="360" w:lineRule="auto"/>
        <w:ind w:left="570" w:firstLine="0" w:firstLineChars="0"/>
        <w:rPr>
          <w:rFonts w:ascii="宋体" w:hAnsi="宋体"/>
          <w:sz w:val="28"/>
          <w:szCs w:val="28"/>
        </w:rPr>
      </w:pPr>
      <w:r>
        <w:rPr>
          <w:rFonts w:hint="eastAsia" w:ascii="宋体" w:hAnsi="宋体"/>
          <w:sz w:val="28"/>
          <w:szCs w:val="28"/>
          <w:lang w:val="en-US" w:eastAsia="zh-CN"/>
        </w:rPr>
        <w:t>联系地址:郑州市经济技术开发区航海东路1394号</w:t>
      </w:r>
      <w:r>
        <w:rPr>
          <w:rFonts w:hint="eastAsia" w:ascii="宋体" w:hAnsi="宋体"/>
          <w:sz w:val="28"/>
          <w:szCs w:val="28"/>
        </w:rPr>
        <w:t xml:space="preserve"> </w:t>
      </w:r>
    </w:p>
    <w:p>
      <w:pPr>
        <w:pStyle w:val="15"/>
        <w:numPr>
          <w:ilvl w:val="0"/>
          <w:numId w:val="3"/>
        </w:numPr>
        <w:spacing w:line="360" w:lineRule="auto"/>
        <w:ind w:firstLineChars="0"/>
        <w:rPr>
          <w:rFonts w:ascii="宋体" w:hAnsi="宋体" w:eastAsia="宋体" w:cs="Times New Roman"/>
          <w:color w:val="444444"/>
          <w:sz w:val="28"/>
          <w:szCs w:val="28"/>
        </w:rPr>
      </w:pPr>
      <w:r>
        <w:rPr>
          <w:rFonts w:hint="eastAsia" w:ascii="宋体" w:hAnsi="宋体" w:eastAsia="宋体" w:cs="Times New Roman"/>
          <w:color w:val="444444"/>
          <w:sz w:val="28"/>
          <w:szCs w:val="28"/>
        </w:rPr>
        <w:t>评标结果公示期</w:t>
      </w:r>
    </w:p>
    <w:p>
      <w:pPr>
        <w:pStyle w:val="15"/>
        <w:spacing w:line="360" w:lineRule="auto"/>
        <w:ind w:left="570" w:firstLine="560"/>
        <w:rPr>
          <w:rFonts w:ascii="宋体" w:hAnsi="宋体" w:eastAsia="宋体" w:cs="Times New Roman"/>
          <w:color w:val="444444"/>
          <w:sz w:val="28"/>
          <w:szCs w:val="28"/>
        </w:rPr>
      </w:pPr>
      <w:r>
        <w:rPr>
          <w:rFonts w:hint="eastAsia" w:ascii="宋体" w:hAnsi="宋体" w:eastAsia="宋体" w:cs="Times New Roman"/>
          <w:color w:val="444444"/>
          <w:sz w:val="28"/>
          <w:szCs w:val="28"/>
        </w:rPr>
        <w:t>2016年8月31日至2016年9月2日。</w:t>
      </w:r>
    </w:p>
    <w:p>
      <w:pPr>
        <w:pStyle w:val="15"/>
        <w:spacing w:line="360" w:lineRule="auto"/>
        <w:ind w:left="569" w:leftChars="271" w:firstLine="560"/>
        <w:rPr>
          <w:rFonts w:ascii="宋体" w:hAnsi="宋体" w:eastAsia="宋体" w:cs="Times New Roman"/>
          <w:color w:val="444444"/>
          <w:sz w:val="28"/>
          <w:szCs w:val="28"/>
        </w:rPr>
      </w:pPr>
      <w:r>
        <w:rPr>
          <w:rFonts w:hint="eastAsia" w:ascii="宋体" w:hAnsi="宋体" w:eastAsia="宋体" w:cs="Times New Roman"/>
          <w:color w:val="444444"/>
          <w:sz w:val="28"/>
          <w:szCs w:val="28"/>
        </w:rPr>
        <w:t>各投标人和其他利害关系人对中标结果有异议的，应在公示期内以书面形式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pStyle w:val="15"/>
        <w:numPr>
          <w:ilvl w:val="0"/>
          <w:numId w:val="3"/>
        </w:numPr>
        <w:spacing w:line="560" w:lineRule="exact"/>
        <w:ind w:firstLineChars="0"/>
        <w:rPr>
          <w:rFonts w:ascii="宋体" w:hAnsi="宋体" w:eastAsia="宋体" w:cs="Times New Roman"/>
          <w:color w:val="444444"/>
          <w:sz w:val="28"/>
          <w:szCs w:val="28"/>
        </w:rPr>
      </w:pPr>
      <w:r>
        <w:rPr>
          <w:rFonts w:hint="eastAsia" w:ascii="宋体" w:hAnsi="宋体" w:eastAsia="宋体" w:cs="Times New Roman"/>
          <w:color w:val="444444"/>
          <w:sz w:val="28"/>
          <w:szCs w:val="28"/>
        </w:rPr>
        <w:t>联系方式</w:t>
      </w:r>
    </w:p>
    <w:p>
      <w:pPr>
        <w:pStyle w:val="15"/>
        <w:spacing w:line="560" w:lineRule="exact"/>
        <w:ind w:left="569" w:leftChars="271" w:firstLine="140" w:firstLineChars="5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招标人：方城县人力资源和社会保障局</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招标人联系人：郭先生</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联系电话：0377-65076696</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地址：方城县张骞大道与七峰路交叉口西南角</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代理机构：河南省方圆招标代理有限责任公司</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代理机构联系人：刘先生</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联系电话：13849773599</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联系地址：郑州市郑东新区祥盛街民生路口福晟国际2号楼11F（西梯）</w:t>
      </w:r>
    </w:p>
    <w:p>
      <w:pPr>
        <w:spacing w:line="560" w:lineRule="exact"/>
        <w:ind w:left="720"/>
        <w:rPr>
          <w:rFonts w:ascii="Times New Roman" w:hAnsi="Times New Roman" w:eastAsia="宋体" w:cs="Times New Roman"/>
          <w:color w:val="444444"/>
          <w:sz w:val="28"/>
          <w:szCs w:val="28"/>
        </w:rPr>
      </w:pPr>
      <w:r>
        <w:rPr>
          <w:rFonts w:hint="eastAsia" w:ascii="Times New Roman" w:hAnsi="Times New Roman" w:eastAsia="宋体" w:cs="Times New Roman"/>
          <w:color w:val="444444"/>
          <w:sz w:val="28"/>
          <w:szCs w:val="28"/>
        </w:rPr>
        <w:t>邮政编码：450</w:t>
      </w:r>
      <w:r>
        <w:rPr>
          <w:rFonts w:ascii="Times New Roman" w:hAnsi="Times New Roman" w:eastAsia="宋体" w:cs="Times New Roman"/>
          <w:color w:val="444444"/>
          <w:sz w:val="28"/>
          <w:szCs w:val="28"/>
        </w:rPr>
        <w:t>000</w:t>
      </w:r>
    </w:p>
    <w:p>
      <w:pPr>
        <w:spacing w:line="560" w:lineRule="exact"/>
        <w:ind w:right="-52" w:firstLine="720" w:firstLineChars="257"/>
        <w:jc w:val="right"/>
        <w:rPr>
          <w:rFonts w:ascii="Times New Roman" w:hAnsi="Times New Roman" w:eastAsia="宋体" w:cs="Times New Roman"/>
          <w:color w:val="444444"/>
          <w:szCs w:val="20"/>
        </w:rPr>
      </w:pPr>
      <w:r>
        <w:rPr>
          <w:rFonts w:hint="eastAsia" w:ascii="Times New Roman" w:hAnsi="Times New Roman" w:eastAsia="宋体" w:cs="Times New Roman"/>
          <w:color w:val="444444"/>
          <w:sz w:val="28"/>
          <w:szCs w:val="28"/>
        </w:rPr>
        <w:t>方城县人力资源和社会保障</w:t>
      </w:r>
      <w:r>
        <w:rPr>
          <w:rFonts w:hint="eastAsia" w:ascii="Times New Roman" w:hAnsi="Times New Roman" w:eastAsia="宋体" w:cs="Times New Roman"/>
          <w:color w:val="444444"/>
          <w:sz w:val="28"/>
          <w:szCs w:val="28"/>
          <w:lang w:val="en-US" w:eastAsia="zh-CN"/>
        </w:rPr>
        <w:t>局</w:t>
      </w:r>
    </w:p>
    <w:p>
      <w:pPr>
        <w:spacing w:line="560" w:lineRule="exact"/>
        <w:ind w:right="-52" w:firstLine="5271" w:firstLineChars="1757"/>
        <w:jc w:val="right"/>
        <w:rPr>
          <w:sz w:val="24"/>
          <w:szCs w:val="24"/>
        </w:rPr>
      </w:pPr>
      <w:r>
        <w:rPr>
          <w:rFonts w:hint="eastAsia"/>
          <w:color w:val="444444"/>
          <w:sz w:val="30"/>
          <w:szCs w:val="30"/>
        </w:rPr>
        <w:t>河南省方圆招标代理有限责任公司</w:t>
      </w:r>
      <w:r>
        <w:rPr>
          <w:rFonts w:hint="eastAsia" w:ascii="宋体" w:hAnsi="宋体" w:eastAsia="宋体" w:cs="Times New Roman"/>
          <w:color w:val="444444"/>
          <w:sz w:val="28"/>
          <w:szCs w:val="28"/>
        </w:rPr>
        <w:t xml:space="preserve">                        2016年8月3</w:t>
      </w:r>
      <w:r>
        <w:rPr>
          <w:rFonts w:hint="eastAsia" w:ascii="宋体" w:hAnsi="宋体" w:eastAsia="宋体" w:cs="Times New Roman"/>
          <w:color w:val="444444"/>
          <w:sz w:val="28"/>
          <w:szCs w:val="28"/>
          <w:lang w:val="en-US" w:eastAsia="zh-CN"/>
        </w:rPr>
        <w:t>1</w:t>
      </w:r>
      <w:r>
        <w:rPr>
          <w:rFonts w:hint="eastAsia" w:ascii="宋体" w:hAnsi="宋体" w:eastAsia="宋体" w:cs="Times New Roman"/>
          <w:color w:val="444444"/>
          <w:sz w:val="28"/>
          <w:szCs w:val="28"/>
        </w:rPr>
        <w:t>日</w:t>
      </w:r>
      <w:bookmarkEnd w:id="0"/>
    </w:p>
    <w:bookmarkEnd w:id="1"/>
    <w:sectPr>
      <w:pgSz w:w="11906" w:h="16838"/>
      <w:pgMar w:top="102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3B"/>
    <w:multiLevelType w:val="multilevel"/>
    <w:tmpl w:val="0A574C3B"/>
    <w:lvl w:ilvl="0" w:tentative="0">
      <w:start w:val="1"/>
      <w:numFmt w:val="japaneseCounting"/>
      <w:lvlText w:val="%1、"/>
      <w:lvlJc w:val="left"/>
      <w:pPr>
        <w:ind w:left="570" w:hanging="570"/>
      </w:pPr>
      <w:rPr>
        <w:rFonts w:hint="default" w:ascii="宋体" w:hAnsi="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C979CC"/>
    <w:multiLevelType w:val="multilevel"/>
    <w:tmpl w:val="19C979CC"/>
    <w:lvl w:ilvl="0" w:tentative="0">
      <w:start w:val="4"/>
      <w:numFmt w:val="japaneseCounting"/>
      <w:lvlText w:val="%1、"/>
      <w:lvlJc w:val="left"/>
      <w:pPr>
        <w:ind w:left="570" w:hanging="570"/>
      </w:pPr>
      <w:rPr>
        <w:rFonts w:hint="default" w:ascii="宋体" w:hAnsi="宋体"/>
        <w:b/>
        <w:sz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533B0C"/>
    <w:multiLevelType w:val="multilevel"/>
    <w:tmpl w:val="66533B0C"/>
    <w:lvl w:ilvl="0" w:tentative="0">
      <w:start w:val="3"/>
      <w:numFmt w:val="japaneseCounting"/>
      <w:lvlText w:val="%1、"/>
      <w:lvlJc w:val="left"/>
      <w:pPr>
        <w:ind w:left="570" w:hanging="570"/>
      </w:pPr>
      <w:rPr>
        <w:rFonts w:hint="default" w:ascii="宋体" w:hAnsi="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26C9"/>
    <w:rsid w:val="000B35DC"/>
    <w:rsid w:val="002413AD"/>
    <w:rsid w:val="00266973"/>
    <w:rsid w:val="00277B6F"/>
    <w:rsid w:val="00425987"/>
    <w:rsid w:val="00462B94"/>
    <w:rsid w:val="005318E3"/>
    <w:rsid w:val="00553A83"/>
    <w:rsid w:val="006579A9"/>
    <w:rsid w:val="006A715F"/>
    <w:rsid w:val="00854259"/>
    <w:rsid w:val="008607A1"/>
    <w:rsid w:val="00883F64"/>
    <w:rsid w:val="008B6EA1"/>
    <w:rsid w:val="0094298E"/>
    <w:rsid w:val="00AA008B"/>
    <w:rsid w:val="00AA011F"/>
    <w:rsid w:val="00B126C9"/>
    <w:rsid w:val="00B43935"/>
    <w:rsid w:val="00BE1A4B"/>
    <w:rsid w:val="00C0582D"/>
    <w:rsid w:val="00C91405"/>
    <w:rsid w:val="00D513E0"/>
    <w:rsid w:val="00D638B3"/>
    <w:rsid w:val="00D64725"/>
    <w:rsid w:val="00DD296F"/>
    <w:rsid w:val="00E006C6"/>
    <w:rsid w:val="00E3317A"/>
    <w:rsid w:val="00E82FEF"/>
    <w:rsid w:val="00FB36EC"/>
    <w:rsid w:val="0850381E"/>
    <w:rsid w:val="0C534BC6"/>
    <w:rsid w:val="123C203E"/>
    <w:rsid w:val="15D925CA"/>
    <w:rsid w:val="231D12DB"/>
    <w:rsid w:val="4B494777"/>
    <w:rsid w:val="507A591D"/>
    <w:rsid w:val="5C4831B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jc w:val="left"/>
      <w:outlineLvl w:val="0"/>
    </w:pPr>
    <w:rPr>
      <w:rFonts w:ascii="宋体" w:hAnsi="宋体" w:eastAsia="宋体" w:cs="宋体"/>
      <w:b/>
      <w:bCs/>
      <w:kern w:val="36"/>
      <w:sz w:val="38"/>
      <w:szCs w:val="3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6"/>
    <w:unhideWhenUsed/>
    <w:uiPriority w:val="99"/>
    <w:rPr>
      <w:rFonts w:ascii="宋体" w:eastAsia="宋体"/>
      <w:sz w:val="18"/>
      <w:szCs w:val="18"/>
    </w:rPr>
  </w:style>
  <w:style w:type="paragraph" w:styleId="4">
    <w:name w:val="Date"/>
    <w:basedOn w:val="1"/>
    <w:next w:val="1"/>
    <w:link w:val="13"/>
    <w:unhideWhenUsed/>
    <w:qFormat/>
    <w:uiPriority w:val="99"/>
    <w:pPr>
      <w:spacing w:line="432" w:lineRule="auto"/>
      <w:ind w:left="100" w:leftChars="2500"/>
    </w:pPr>
    <w:rPr>
      <w:rFonts w:ascii="华文新魏" w:hAnsi="Times New Roman" w:eastAsia="华文新魏" w:cs="Times New Roman"/>
      <w:sz w:val="30"/>
      <w:szCs w:val="24"/>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10">
    <w:name w:val="标题 1 Char"/>
    <w:basedOn w:val="7"/>
    <w:link w:val="2"/>
    <w:uiPriority w:val="9"/>
    <w:rPr>
      <w:rFonts w:ascii="宋体" w:hAnsi="宋体" w:eastAsia="宋体" w:cs="宋体"/>
      <w:b/>
      <w:bCs/>
      <w:kern w:val="36"/>
      <w:sz w:val="38"/>
      <w:szCs w:val="38"/>
    </w:rPr>
  </w:style>
  <w:style w:type="character" w:customStyle="1" w:styleId="11">
    <w:name w:val="blue1"/>
    <w:basedOn w:val="7"/>
    <w:qFormat/>
    <w:uiPriority w:val="0"/>
    <w:rPr>
      <w:u w:val="none"/>
    </w:rPr>
  </w:style>
  <w:style w:type="character" w:customStyle="1" w:styleId="12">
    <w:name w:val="日期 Char"/>
    <w:basedOn w:val="7"/>
    <w:semiHidden/>
    <w:qFormat/>
    <w:uiPriority w:val="99"/>
  </w:style>
  <w:style w:type="character" w:customStyle="1" w:styleId="13">
    <w:name w:val="日期 Char1"/>
    <w:basedOn w:val="7"/>
    <w:link w:val="4"/>
    <w:semiHidden/>
    <w:qFormat/>
    <w:locked/>
    <w:uiPriority w:val="99"/>
    <w:rPr>
      <w:rFonts w:ascii="华文新魏" w:hAnsi="Times New Roman" w:eastAsia="华文新魏" w:cs="Times New Roman"/>
      <w:sz w:val="30"/>
      <w:szCs w:val="24"/>
    </w:rPr>
  </w:style>
  <w:style w:type="paragraph" w:customStyle="1" w:styleId="14">
    <w:name w:val="正文2"/>
    <w:basedOn w:val="1"/>
    <w:qFormat/>
    <w:uiPriority w:val="0"/>
    <w:pPr>
      <w:autoSpaceDN w:val="0"/>
      <w:spacing w:line="360" w:lineRule="auto"/>
      <w:ind w:firstLine="200" w:firstLineChars="200"/>
      <w:jc w:val="left"/>
    </w:pPr>
    <w:rPr>
      <w:rFonts w:ascii="宋体" w:hAnsi="宋体" w:eastAsia="宋体" w:cs="Times New Roman"/>
      <w:kern w:val="0"/>
      <w:szCs w:val="24"/>
    </w:rPr>
  </w:style>
  <w:style w:type="paragraph" w:customStyle="1" w:styleId="15">
    <w:name w:val="列出段落1"/>
    <w:basedOn w:val="1"/>
    <w:qFormat/>
    <w:uiPriority w:val="34"/>
    <w:pPr>
      <w:ind w:firstLine="420" w:firstLineChars="200"/>
    </w:pPr>
  </w:style>
  <w:style w:type="character" w:customStyle="1" w:styleId="16">
    <w:name w:val="文档结构图 Char"/>
    <w:basedOn w:val="7"/>
    <w:link w:val="3"/>
    <w:semiHidden/>
    <w:qFormat/>
    <w:uiPriority w:val="99"/>
    <w:rPr>
      <w:rFonts w:ascii="宋体" w:eastAsia="宋体"/>
      <w:sz w:val="18"/>
      <w:szCs w:val="18"/>
    </w:rPr>
  </w:style>
  <w:style w:type="character" w:customStyle="1" w:styleId="17">
    <w:name w:val="页眉 Char"/>
    <w:basedOn w:val="7"/>
    <w:link w:val="6"/>
    <w:semiHidden/>
    <w:uiPriority w:val="99"/>
    <w:rPr>
      <w:kern w:val="2"/>
      <w:sz w:val="18"/>
      <w:szCs w:val="18"/>
    </w:rPr>
  </w:style>
  <w:style w:type="character" w:customStyle="1" w:styleId="18">
    <w:name w:val="页脚 Char"/>
    <w:basedOn w:val="7"/>
    <w:link w:val="5"/>
    <w:semiHidden/>
    <w:uiPriority w:val="99"/>
    <w:rPr>
      <w:kern w:val="2"/>
      <w:sz w:val="18"/>
      <w:szCs w:val="18"/>
    </w:rPr>
  </w:style>
  <w:style w:type="paragraph" w:customStyle="1"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145</Words>
  <Characters>828</Characters>
  <Lines>6</Lines>
  <Paragraphs>1</Paragraphs>
  <TotalTime>0</TotalTime>
  <ScaleCrop>false</ScaleCrop>
  <LinksUpToDate>false</LinksUpToDate>
  <CharactersWithSpaces>972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2016-08-01T03:25:00Z</dcterms:created>
  <dc:creator>Administrator</dc:creator>
  <cp:lastModifiedBy>河南省方圆招标代理有限责任公司:河南省方圆招标代理有限责任公司</cp:lastModifiedBy>
  <dcterms:modified xsi:type="dcterms:W3CDTF">2016-08-31T08:07:56Z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